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F1B70" w14:textId="13F35D63" w:rsidR="00097DD4" w:rsidRPr="007825A8" w:rsidRDefault="00097DD4" w:rsidP="00097DD4">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#10</w:t>
      </w:r>
      <w:r w:rsidR="00CF500A">
        <w:rPr>
          <w:b/>
          <w:noProof/>
          <w:sz w:val="24"/>
        </w:rPr>
        <w:t>4</w:t>
      </w:r>
      <w:fldSimple w:instr=" DOCPROPERTY  MtgTitle  \* MERGEFORMAT ">
        <w:r>
          <w:rPr>
            <w:b/>
            <w:noProof/>
            <w:sz w:val="24"/>
          </w:rPr>
          <w:t>-e</w:t>
        </w:r>
      </w:fldSimple>
      <w:r>
        <w:rPr>
          <w:b/>
          <w:i/>
          <w:noProof/>
          <w:sz w:val="28"/>
        </w:rPr>
        <w:tab/>
      </w:r>
      <w:r w:rsidR="007825A8" w:rsidRPr="007825A8">
        <w:rPr>
          <w:b/>
          <w:noProof/>
          <w:sz w:val="24"/>
          <w:lang w:val="en-CN"/>
        </w:rPr>
        <w:t>R4-2211908</w:t>
      </w:r>
    </w:p>
    <w:p w14:paraId="2D0C6697" w14:textId="0FEF68F2" w:rsidR="00097DD4" w:rsidRDefault="00000000" w:rsidP="00097DD4">
      <w:pPr>
        <w:pStyle w:val="CRCoverPage"/>
        <w:outlineLvl w:val="0"/>
        <w:rPr>
          <w:b/>
          <w:noProof/>
          <w:sz w:val="24"/>
        </w:rPr>
      </w:pPr>
      <w:fldSimple w:instr=" DOCPROPERTY  Location  \* MERGEFORMAT ">
        <w:r w:rsidR="00097DD4" w:rsidRPr="00BA51D9">
          <w:rPr>
            <w:b/>
            <w:noProof/>
            <w:sz w:val="24"/>
          </w:rPr>
          <w:t>Online</w:t>
        </w:r>
      </w:fldSimple>
      <w:r w:rsidR="00097DD4">
        <w:rPr>
          <w:b/>
          <w:noProof/>
          <w:sz w:val="24"/>
        </w:rPr>
        <w:t xml:space="preserve">, </w:t>
      </w:r>
      <w:r w:rsidR="00097DD4" w:rsidRPr="00D52283">
        <w:rPr>
          <w:b/>
          <w:sz w:val="24"/>
          <w:szCs w:val="24"/>
          <w:lang w:eastAsia="zh-CN"/>
        </w:rPr>
        <w:fldChar w:fldCharType="begin"/>
      </w:r>
      <w:r w:rsidR="00097DD4" w:rsidRPr="00D52283">
        <w:rPr>
          <w:b/>
          <w:sz w:val="24"/>
          <w:szCs w:val="24"/>
          <w:lang w:eastAsia="zh-CN"/>
        </w:rPr>
        <w:instrText xml:space="preserve"> DOCPROPERTY  Country  \* MERGEFORMAT </w:instrText>
      </w:r>
      <w:r w:rsidR="00097DD4" w:rsidRPr="00D52283">
        <w:rPr>
          <w:b/>
          <w:sz w:val="24"/>
          <w:szCs w:val="24"/>
          <w:lang w:eastAsia="zh-CN"/>
        </w:rPr>
        <w:fldChar w:fldCharType="end"/>
      </w:r>
      <w:r w:rsidR="00CF500A">
        <w:rPr>
          <w:b/>
          <w:sz w:val="24"/>
          <w:szCs w:val="24"/>
          <w:lang w:eastAsia="zh-CN"/>
        </w:rPr>
        <w:t>15</w:t>
      </w:r>
      <w:r w:rsidR="003B32A4">
        <w:rPr>
          <w:b/>
          <w:sz w:val="24"/>
          <w:szCs w:val="24"/>
          <w:lang w:eastAsia="zh-CN"/>
        </w:rPr>
        <w:t xml:space="preserve"> </w:t>
      </w:r>
      <w:r w:rsidR="00097DD4">
        <w:rPr>
          <w:b/>
          <w:sz w:val="24"/>
          <w:szCs w:val="24"/>
          <w:lang w:eastAsia="zh-CN"/>
        </w:rPr>
        <w:t xml:space="preserve">– </w:t>
      </w:r>
      <w:r w:rsidR="00467261">
        <w:rPr>
          <w:b/>
          <w:sz w:val="24"/>
          <w:szCs w:val="24"/>
          <w:lang w:eastAsia="zh-CN"/>
        </w:rPr>
        <w:t>2</w:t>
      </w:r>
      <w:r w:rsidR="00CF500A">
        <w:rPr>
          <w:b/>
          <w:sz w:val="24"/>
          <w:szCs w:val="24"/>
          <w:lang w:eastAsia="zh-CN"/>
        </w:rPr>
        <w:t>6</w:t>
      </w:r>
      <w:r w:rsidR="00097DD4">
        <w:rPr>
          <w:b/>
          <w:sz w:val="24"/>
          <w:szCs w:val="24"/>
          <w:lang w:eastAsia="zh-CN"/>
        </w:rPr>
        <w:t xml:space="preserve"> </w:t>
      </w:r>
      <w:r w:rsidR="00CF500A">
        <w:rPr>
          <w:b/>
          <w:sz w:val="24"/>
          <w:szCs w:val="24"/>
          <w:lang w:eastAsia="zh-CN"/>
        </w:rPr>
        <w:t>August</w:t>
      </w:r>
      <w:r w:rsidR="00097DD4" w:rsidRPr="00BF1228">
        <w:rPr>
          <w:b/>
          <w:sz w:val="24"/>
          <w:szCs w:val="24"/>
          <w:lang w:eastAsia="zh-CN"/>
        </w:rPr>
        <w:t>, 202</w:t>
      </w:r>
      <w:r w:rsidR="00097DD4">
        <w:rPr>
          <w:b/>
          <w:sz w:val="24"/>
          <w:szCs w:val="24"/>
          <w:lang w:eastAsia="zh-CN"/>
        </w:rPr>
        <w:t>2</w:t>
      </w:r>
    </w:p>
    <w:p w14:paraId="16FC7694" w14:textId="638EE899"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AE77B1">
        <w:rPr>
          <w:rFonts w:ascii="Arial" w:hAnsi="Arial" w:cs="Arial"/>
          <w:b/>
          <w:sz w:val="22"/>
          <w:szCs w:val="22"/>
          <w:lang w:val="en-US"/>
        </w:rPr>
        <w:t>11</w:t>
      </w:r>
      <w:r w:rsidR="00315700">
        <w:rPr>
          <w:rFonts w:ascii="Arial" w:hAnsi="Arial" w:cs="Arial"/>
          <w:b/>
          <w:sz w:val="22"/>
          <w:szCs w:val="22"/>
          <w:lang w:val="en-US"/>
        </w:rPr>
        <w:t>.1</w:t>
      </w:r>
      <w:r w:rsidR="00AE77B1">
        <w:rPr>
          <w:rFonts w:ascii="Arial" w:hAnsi="Arial" w:cs="Arial"/>
          <w:b/>
          <w:sz w:val="22"/>
          <w:szCs w:val="22"/>
          <w:lang w:val="en-US"/>
        </w:rPr>
        <w:t>0</w:t>
      </w:r>
      <w:r w:rsidR="00315700">
        <w:rPr>
          <w:rFonts w:ascii="Arial" w:hAnsi="Arial" w:cs="Arial"/>
          <w:b/>
          <w:sz w:val="22"/>
          <w:szCs w:val="22"/>
          <w:lang w:val="en-US"/>
        </w:rPr>
        <w:t>.</w:t>
      </w:r>
      <w:r w:rsidR="0018422B">
        <w:rPr>
          <w:rFonts w:ascii="Arial" w:hAnsi="Arial" w:cs="Arial"/>
          <w:b/>
          <w:sz w:val="22"/>
          <w:szCs w:val="22"/>
          <w:lang w:val="en-US"/>
        </w:rPr>
        <w:t>3</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027BDEB4"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18422B" w:rsidRPr="0018422B">
        <w:rPr>
          <w:rFonts w:ascii="Arial" w:hAnsi="Arial" w:cs="Arial"/>
          <w:b/>
          <w:sz w:val="22"/>
          <w:szCs w:val="22"/>
          <w:lang w:val="en-CN"/>
        </w:rPr>
        <w:t>On measurements without gaps</w:t>
      </w:r>
      <w:r w:rsidR="0083572B" w:rsidRPr="0083572B">
        <w:rPr>
          <w:rFonts w:ascii="Arial" w:hAnsi="Arial" w:cs="Arial"/>
          <w:b/>
          <w:sz w:val="22"/>
          <w:szCs w:val="22"/>
          <w:lang w:val="en-CN"/>
        </w:rPr>
        <w:t xml:space="preserve"> </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FC91E60" w14:textId="4055EFA1" w:rsidR="00816A9A" w:rsidRDefault="006C416B" w:rsidP="00CA0B7B">
      <w:r>
        <w:t>A new R18 work item</w:t>
      </w:r>
      <w:r w:rsidR="0034756F">
        <w:t xml:space="preserve"> [1]</w:t>
      </w:r>
      <w:r>
        <w:t xml:space="preserve"> has been approved to further enhance measurement gap design</w:t>
      </w:r>
      <w:r w:rsidR="00116BF5">
        <w:t>.</w:t>
      </w:r>
      <w:r w:rsidR="00F041D2">
        <w:t xml:space="preserve"> Corresponding objectives are duplicated here for reference:</w:t>
      </w:r>
    </w:p>
    <w:tbl>
      <w:tblPr>
        <w:tblStyle w:val="TableGrid"/>
        <w:tblW w:w="0" w:type="auto"/>
        <w:tblLook w:val="04A0" w:firstRow="1" w:lastRow="0" w:firstColumn="1" w:lastColumn="0" w:noHBand="0" w:noVBand="1"/>
      </w:tblPr>
      <w:tblGrid>
        <w:gridCol w:w="9629"/>
      </w:tblGrid>
      <w:tr w:rsidR="003B516E" w14:paraId="3053DB19" w14:textId="77777777" w:rsidTr="003B516E">
        <w:tc>
          <w:tcPr>
            <w:tcW w:w="9629" w:type="dxa"/>
          </w:tcPr>
          <w:p w14:paraId="58EF9125" w14:textId="77777777" w:rsidR="00C84C89" w:rsidRPr="004E3261" w:rsidRDefault="00C84C89" w:rsidP="00C84C89">
            <w:pPr>
              <w:pStyle w:val="Heading3"/>
              <w:outlineLvl w:val="2"/>
              <w:rPr>
                <w:color w:val="0000FF"/>
              </w:rPr>
            </w:pPr>
            <w:r w:rsidRPr="004E3261">
              <w:rPr>
                <w:color w:val="0000FF"/>
              </w:rPr>
              <w:t>4.1</w:t>
            </w:r>
            <w:r w:rsidRPr="004E3261">
              <w:rPr>
                <w:color w:val="0000FF"/>
              </w:rPr>
              <w:tab/>
              <w:t xml:space="preserve">Objective </w:t>
            </w:r>
            <w:r>
              <w:rPr>
                <w:color w:val="0000FF"/>
              </w:rPr>
              <w:t>of SI or Core part WI or Testing part WI</w:t>
            </w:r>
          </w:p>
          <w:p w14:paraId="79A017AC" w14:textId="77777777" w:rsidR="00C84C89" w:rsidRDefault="00C84C89" w:rsidP="00C84C89">
            <w:pPr>
              <w:spacing w:after="0"/>
              <w:rPr>
                <w:bCs/>
              </w:rPr>
            </w:pPr>
          </w:p>
          <w:p w14:paraId="0DB91C85" w14:textId="77777777" w:rsidR="00C84C89" w:rsidRPr="006E712C" w:rsidRDefault="00C84C89" w:rsidP="00C84C89">
            <w:pPr>
              <w:pStyle w:val="B1"/>
              <w:ind w:left="0" w:firstLine="0"/>
              <w:rPr>
                <w:lang w:eastAsia="ja-JP"/>
              </w:rPr>
            </w:pPr>
            <w:r w:rsidRPr="006E712C">
              <w:rPr>
                <w:lang w:eastAsia="ja-JP"/>
              </w:rPr>
              <w:t>The following objectives are considered in this WI:</w:t>
            </w:r>
          </w:p>
          <w:p w14:paraId="1187D7B0" w14:textId="77777777" w:rsidR="00C84C89" w:rsidRPr="006E712C" w:rsidRDefault="00C84C89" w:rsidP="00C84C89">
            <w:pPr>
              <w:numPr>
                <w:ilvl w:val="0"/>
                <w:numId w:val="25"/>
              </w:numPr>
              <w:rPr>
                <w:rFonts w:eastAsia="Batang"/>
                <w:lang w:val="en-US"/>
              </w:rPr>
            </w:pPr>
            <w:r>
              <w:rPr>
                <w:rFonts w:eastAsia="Batang"/>
                <w:lang w:val="en-US"/>
              </w:rPr>
              <w:t>E</w:t>
            </w:r>
            <w:r w:rsidRPr="006E712C">
              <w:rPr>
                <w:rFonts w:eastAsia="Batang"/>
                <w:lang w:val="en-US"/>
              </w:rPr>
              <w:t xml:space="preserve">nhancements of pre-configured MGs, multiple concurrent MGs and NCSG </w:t>
            </w:r>
          </w:p>
          <w:p w14:paraId="236A2559" w14:textId="77777777" w:rsidR="00C84C89" w:rsidRPr="006A6EAD" w:rsidRDefault="00C84C89" w:rsidP="00C84C89">
            <w:pPr>
              <w:numPr>
                <w:ilvl w:val="1"/>
                <w:numId w:val="24"/>
              </w:numPr>
              <w:spacing w:after="120"/>
              <w:rPr>
                <w:lang w:eastAsia="zh-TW"/>
              </w:rPr>
            </w:pPr>
            <w:r w:rsidRPr="006A6EAD">
              <w:rPr>
                <w:lang w:eastAsia="zh-TW"/>
              </w:rPr>
              <w:t>Define RRM requirements for UEs configured with a combination of pre-configured MGs, and/or multiple concurrent MGs and/or NCSG [RAN4]</w:t>
            </w:r>
          </w:p>
          <w:p w14:paraId="3A2799D4" w14:textId="77777777" w:rsidR="00C84C89" w:rsidRPr="006A6EAD" w:rsidRDefault="00C84C89" w:rsidP="00C84C89">
            <w:pPr>
              <w:numPr>
                <w:ilvl w:val="2"/>
                <w:numId w:val="26"/>
              </w:numPr>
              <w:spacing w:after="120"/>
              <w:rPr>
                <w:lang w:eastAsia="zh-TW"/>
              </w:rPr>
            </w:pPr>
            <w:r w:rsidRPr="006A6EAD">
              <w:rPr>
                <w:lang w:eastAsia="zh-TW"/>
              </w:rPr>
              <w:t>Prioritize at least joint requirements for UE configured with</w:t>
            </w:r>
          </w:p>
          <w:p w14:paraId="1C453355" w14:textId="77777777" w:rsidR="00C84C89" w:rsidRPr="006A6EAD" w:rsidRDefault="00C84C89" w:rsidP="00C84C89">
            <w:pPr>
              <w:numPr>
                <w:ilvl w:val="3"/>
                <w:numId w:val="26"/>
              </w:numPr>
              <w:spacing w:after="120"/>
              <w:rPr>
                <w:lang w:eastAsia="zh-TW"/>
              </w:rPr>
            </w:pPr>
            <w:bookmarkStart w:id="2" w:name="_Hlk95478656"/>
            <w:r w:rsidRPr="006A6EAD">
              <w:rPr>
                <w:lang w:eastAsia="zh-TW"/>
              </w:rPr>
              <w:t>Case 1: Pre-configured MGs and multiple concurrent MGs (i.e., concurrent MGs where at least one of the gaps is a pre-configured gap)</w:t>
            </w:r>
          </w:p>
          <w:p w14:paraId="25CF0B23" w14:textId="77777777" w:rsidR="00C84C89" w:rsidRPr="006A6EAD" w:rsidRDefault="00C84C89" w:rsidP="00C84C89">
            <w:pPr>
              <w:numPr>
                <w:ilvl w:val="3"/>
                <w:numId w:val="26"/>
              </w:numPr>
              <w:spacing w:after="120"/>
              <w:rPr>
                <w:lang w:eastAsia="zh-TW"/>
              </w:rPr>
            </w:pPr>
            <w:r w:rsidRPr="006A6EAD">
              <w:rPr>
                <w:lang w:eastAsia="zh-TW"/>
              </w:rPr>
              <w:t>Case 2: NCSG and multiple concurrent MGs (i.e., concurrent MGs where at least one of the gaps is NCSG)</w:t>
            </w:r>
          </w:p>
          <w:bookmarkEnd w:id="2"/>
          <w:p w14:paraId="12EB0D97" w14:textId="77777777" w:rsidR="00C84C89" w:rsidRPr="006A6EAD" w:rsidRDefault="00C84C89" w:rsidP="00C84C89">
            <w:pPr>
              <w:numPr>
                <w:ilvl w:val="2"/>
                <w:numId w:val="26"/>
              </w:numPr>
              <w:spacing w:after="120"/>
              <w:rPr>
                <w:lang w:eastAsia="zh-TW"/>
              </w:rPr>
            </w:pPr>
            <w:r w:rsidRPr="006A6EAD">
              <w:rPr>
                <w:lang w:eastAsia="zh-TW"/>
              </w:rPr>
              <w:t>Note: Prioritization among other possible combinations of pre-configured MG, concurrent MG and NCSG can be discussed in WI phase</w:t>
            </w:r>
          </w:p>
          <w:p w14:paraId="5E752575" w14:textId="77777777" w:rsidR="00C84C89" w:rsidRDefault="00C84C89" w:rsidP="00C84C89">
            <w:pPr>
              <w:spacing w:after="120"/>
              <w:ind w:left="1080"/>
              <w:rPr>
                <w:rFonts w:eastAsia="Batang"/>
                <w:lang w:val="en-US"/>
              </w:rPr>
            </w:pPr>
            <w:bookmarkStart w:id="3" w:name="_Hlk95412263"/>
          </w:p>
          <w:p w14:paraId="4F2ADDE8" w14:textId="77777777" w:rsidR="00C84C89" w:rsidRPr="006A6EAD" w:rsidRDefault="00C84C89" w:rsidP="00C84C89">
            <w:pPr>
              <w:numPr>
                <w:ilvl w:val="0"/>
                <w:numId w:val="25"/>
              </w:numPr>
              <w:spacing w:after="120"/>
              <w:rPr>
                <w:rFonts w:eastAsia="Batang"/>
                <w:lang w:val="en-US"/>
              </w:rPr>
            </w:pPr>
            <w:r w:rsidRPr="006A6EAD">
              <w:rPr>
                <w:rFonts w:eastAsia="Batang"/>
                <w:lang w:val="en-US"/>
              </w:rPr>
              <w:t>Define RRM requirements for measurement without gaps for the following cases</w:t>
            </w:r>
            <w:bookmarkEnd w:id="3"/>
          </w:p>
          <w:p w14:paraId="3A8FF668" w14:textId="77777777" w:rsidR="00C84C89" w:rsidRPr="004402EE" w:rsidRDefault="00C84C89" w:rsidP="00C84C89">
            <w:pPr>
              <w:numPr>
                <w:ilvl w:val="1"/>
                <w:numId w:val="24"/>
              </w:numPr>
              <w:spacing w:after="120"/>
              <w:rPr>
                <w:lang w:eastAsia="zh-TW"/>
              </w:rPr>
            </w:pPr>
            <w:r w:rsidRPr="004402EE">
              <w:rPr>
                <w:lang w:eastAsia="zh-TW"/>
              </w:rPr>
              <w:t>NR SSB-based inter-frequency and intra-frequency measurements without gaps for UEs reporting NeedForGapsInfoNR IE [RAN4]</w:t>
            </w:r>
          </w:p>
          <w:p w14:paraId="3FECC78D" w14:textId="77777777" w:rsidR="00C84C89" w:rsidRPr="006E712C" w:rsidRDefault="00C84C89" w:rsidP="00C84C89">
            <w:pPr>
              <w:pStyle w:val="ListParagraph"/>
              <w:widowControl/>
              <w:numPr>
                <w:ilvl w:val="2"/>
                <w:numId w:val="25"/>
              </w:numPr>
              <w:overflowPunct w:val="0"/>
              <w:spacing w:after="120" w:line="240" w:lineRule="auto"/>
              <w:ind w:firstLineChars="0"/>
              <w:jc w:val="both"/>
              <w:textAlignment w:val="baseline"/>
              <w:rPr>
                <w:rFonts w:eastAsia="Batang"/>
                <w:iCs/>
                <w:lang w:val="en-US"/>
              </w:rPr>
            </w:pPr>
            <w:r w:rsidRPr="006E712C">
              <w:rPr>
                <w:rFonts w:eastAsia="Batang"/>
                <w:iCs/>
                <w:lang w:val="en-US"/>
              </w:rPr>
              <w:t xml:space="preserve">Study whether the additional interruption is allowed when UE reporting </w:t>
            </w:r>
            <w:r w:rsidRPr="007510D0">
              <w:rPr>
                <w:rFonts w:eastAsia="Batang"/>
                <w:iCs/>
                <w:lang w:val="en-US"/>
              </w:rPr>
              <w:t>‘NeedForGapsInfoNR'</w:t>
            </w:r>
            <w:r w:rsidRPr="006E712C">
              <w:rPr>
                <w:rFonts w:eastAsia="Batang"/>
                <w:iCs/>
                <w:lang w:val="en-US"/>
              </w:rPr>
              <w:t>. Further define the interruption length, occasion and ratio, if the interruption is allowed</w:t>
            </w:r>
          </w:p>
          <w:p w14:paraId="79B048E8" w14:textId="77777777" w:rsidR="00C84C89" w:rsidRPr="006E712C" w:rsidRDefault="00C84C89" w:rsidP="00C84C89">
            <w:pPr>
              <w:pStyle w:val="ListParagraph"/>
              <w:widowControl/>
              <w:numPr>
                <w:ilvl w:val="2"/>
                <w:numId w:val="25"/>
              </w:numPr>
              <w:overflowPunct w:val="0"/>
              <w:spacing w:after="120" w:line="240" w:lineRule="auto"/>
              <w:ind w:firstLineChars="0"/>
              <w:jc w:val="both"/>
              <w:textAlignment w:val="baseline"/>
              <w:rPr>
                <w:rFonts w:eastAsia="Batang"/>
                <w:iCs/>
                <w:lang w:val="en-US"/>
              </w:rPr>
            </w:pPr>
            <w:r w:rsidRPr="006E712C">
              <w:rPr>
                <w:rFonts w:eastAsia="Batang"/>
                <w:iCs/>
                <w:lang w:val="en-US"/>
              </w:rPr>
              <w:t>Define related requirements, such as CSSF, measurement period, scheduling restriction etc.</w:t>
            </w:r>
          </w:p>
          <w:p w14:paraId="7AE9E091" w14:textId="77777777" w:rsidR="00C84C89" w:rsidRPr="006E712C" w:rsidRDefault="00C84C89" w:rsidP="00C84C89">
            <w:pPr>
              <w:numPr>
                <w:ilvl w:val="1"/>
                <w:numId w:val="24"/>
              </w:numPr>
              <w:spacing w:after="120"/>
              <w:rPr>
                <w:lang w:eastAsia="zh-TW"/>
              </w:rPr>
            </w:pPr>
            <w:r w:rsidRPr="006E712C">
              <w:rPr>
                <w:lang w:eastAsia="zh-TW"/>
              </w:rPr>
              <w:t>Inter-RAT measurements without gaps [RAN4]</w:t>
            </w:r>
          </w:p>
          <w:p w14:paraId="79591747" w14:textId="77777777" w:rsidR="00C84C89" w:rsidRPr="006E712C" w:rsidRDefault="00C84C89" w:rsidP="00C84C89">
            <w:pPr>
              <w:numPr>
                <w:ilvl w:val="2"/>
                <w:numId w:val="24"/>
              </w:numPr>
              <w:spacing w:after="120"/>
              <w:rPr>
                <w:lang w:eastAsia="zh-TW"/>
              </w:rPr>
            </w:pPr>
            <w:r w:rsidRPr="006E712C">
              <w:rPr>
                <w:lang w:eastAsia="zh-TW"/>
              </w:rPr>
              <w:t>Inter-RAT NR measurements</w:t>
            </w:r>
          </w:p>
          <w:p w14:paraId="69DF01B1" w14:textId="77777777" w:rsidR="00C84C89" w:rsidRPr="006E712C" w:rsidRDefault="00C84C89" w:rsidP="00C84C89">
            <w:pPr>
              <w:numPr>
                <w:ilvl w:val="2"/>
                <w:numId w:val="24"/>
              </w:numPr>
              <w:spacing w:after="120"/>
              <w:rPr>
                <w:lang w:eastAsia="zh-TW"/>
              </w:rPr>
            </w:pPr>
            <w:r w:rsidRPr="006E712C">
              <w:rPr>
                <w:lang w:eastAsia="zh-TW"/>
              </w:rPr>
              <w:t>Inter-RAT LTE measurement</w:t>
            </w:r>
          </w:p>
          <w:p w14:paraId="135B4ADE" w14:textId="766A43F9" w:rsidR="003B516E" w:rsidRDefault="003B516E" w:rsidP="00CA0B7B"/>
        </w:tc>
      </w:tr>
    </w:tbl>
    <w:p w14:paraId="43DBDE2D" w14:textId="77777777" w:rsidR="003B516E" w:rsidRDefault="003B516E" w:rsidP="00CA0B7B"/>
    <w:p w14:paraId="3CE7877C" w14:textId="4863915A" w:rsidR="00816A9A" w:rsidRPr="000D5DC6" w:rsidRDefault="00816A9A" w:rsidP="00CA0B7B">
      <w:r>
        <w:t xml:space="preserve">In this contribution, </w:t>
      </w:r>
      <w:r w:rsidR="00902A9F">
        <w:t xml:space="preserve">we </w:t>
      </w:r>
      <w:r w:rsidR="00632D3A">
        <w:t xml:space="preserve">provide </w:t>
      </w:r>
      <w:r w:rsidR="00C84C89">
        <w:t xml:space="preserve">initial discussion on objective </w:t>
      </w:r>
      <w:r w:rsidR="00AD7855">
        <w:t>2</w:t>
      </w:r>
      <w:r w:rsidR="00C84C89">
        <w:t>).</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lastRenderedPageBreak/>
        <w:t>Discussion</w:t>
      </w:r>
    </w:p>
    <w:p w14:paraId="4B3774DC" w14:textId="208C36E3" w:rsidR="002932DC" w:rsidRDefault="00E0004A" w:rsidP="005D0320">
      <w:pPr>
        <w:rPr>
          <w:lang w:eastAsia="x-none"/>
        </w:rPr>
      </w:pPr>
      <w:r>
        <w:rPr>
          <w:lang w:eastAsia="x-none"/>
        </w:rPr>
        <w:t xml:space="preserve">The first part of this objective is to study interruption for NeedForGap </w:t>
      </w:r>
      <w:r w:rsidR="009C2133">
        <w:rPr>
          <w:lang w:eastAsia="x-none"/>
        </w:rPr>
        <w:t>procedure and</w:t>
      </w:r>
      <w:r w:rsidR="00807AE8">
        <w:rPr>
          <w:lang w:eastAsia="x-none"/>
        </w:rPr>
        <w:t xml:space="preserve"> define corresponding RRM requirements.</w:t>
      </w:r>
    </w:p>
    <w:p w14:paraId="46442F22" w14:textId="4FF072DE" w:rsidR="00361092" w:rsidRDefault="00EE4D81" w:rsidP="005D0320">
      <w:pPr>
        <w:rPr>
          <w:lang w:eastAsia="x-none"/>
        </w:rPr>
      </w:pPr>
      <w:r>
        <w:rPr>
          <w:lang w:eastAsia="x-none"/>
        </w:rPr>
        <w:t>From UE architecture perspective, support of NeedForGap is extremely similar with support of NCSG.</w:t>
      </w:r>
      <w:r w:rsidR="006131CC">
        <w:rPr>
          <w:lang w:eastAsia="x-none"/>
        </w:rPr>
        <w:t xml:space="preserve"> UE capability reporting is also similar, i.e.</w:t>
      </w:r>
      <w:r>
        <w:rPr>
          <w:lang w:eastAsia="x-none"/>
        </w:rPr>
        <w:t xml:space="preserve"> </w:t>
      </w:r>
      <w:r w:rsidR="006131CC">
        <w:rPr>
          <w:lang w:eastAsia="x-none"/>
        </w:rPr>
        <w:t>whether gap is needed is reported by UE per band in a given band combination.</w:t>
      </w:r>
      <w:r w:rsidR="00B27940">
        <w:rPr>
          <w:lang w:eastAsia="x-none"/>
        </w:rPr>
        <w:t xml:space="preserve"> </w:t>
      </w:r>
      <w:r w:rsidR="003B1A33">
        <w:rPr>
          <w:lang w:eastAsia="x-none"/>
        </w:rPr>
        <w:t>From network scheduling point of view, they are also quite the same. Depending on UE capability feedback, NW may or may not need to configure measurement gap for UE to perform measurement on target band.</w:t>
      </w:r>
      <w:r w:rsidR="006131CC">
        <w:rPr>
          <w:lang w:eastAsia="x-none"/>
        </w:rPr>
        <w:t xml:space="preserve"> </w:t>
      </w:r>
    </w:p>
    <w:p w14:paraId="61CD8FA2" w14:textId="463CF1D2" w:rsidR="00583CEF" w:rsidRDefault="00646F3D" w:rsidP="0099740F">
      <w:pPr>
        <w:rPr>
          <w:lang w:val="en-US" w:eastAsia="x-none"/>
        </w:rPr>
      </w:pPr>
      <w:r>
        <w:rPr>
          <w:lang w:eastAsia="x-none"/>
        </w:rPr>
        <w:t>Therefore, the impact on network side (interruption) shall also be the same as that of NCSG.</w:t>
      </w:r>
      <w:r w:rsidR="00826695">
        <w:rPr>
          <w:lang w:eastAsia="x-none"/>
        </w:rPr>
        <w:t xml:space="preserve"> </w:t>
      </w:r>
      <w:r w:rsidR="001A6D6E">
        <w:rPr>
          <w:lang w:eastAsia="x-none"/>
        </w:rPr>
        <w:t>In NCSG design, UE is allowed to report three different capabilit</w:t>
      </w:r>
      <w:r w:rsidR="009E764B">
        <w:rPr>
          <w:lang w:eastAsia="x-none"/>
        </w:rPr>
        <w:t>ies</w:t>
      </w:r>
      <w:r w:rsidR="001A6D6E">
        <w:rPr>
          <w:lang w:eastAsia="x-none"/>
        </w:rPr>
        <w:t>:</w:t>
      </w:r>
      <w:r w:rsidR="009E764B">
        <w:rPr>
          <w:lang w:eastAsia="x-none"/>
        </w:rPr>
        <w:t xml:space="preserve"> </w:t>
      </w:r>
      <w:r w:rsidR="009E764B" w:rsidRPr="0099740F">
        <w:rPr>
          <w:i/>
          <w:iCs/>
          <w:lang w:eastAsia="x-none"/>
        </w:rPr>
        <w:t>gap, ncsg, nogap-noncsg</w:t>
      </w:r>
      <w:r w:rsidR="0099740F">
        <w:rPr>
          <w:lang w:eastAsia="x-none"/>
        </w:rPr>
        <w:t xml:space="preserve">, where </w:t>
      </w:r>
      <w:r w:rsidR="0099740F">
        <w:rPr>
          <w:lang w:val="en-US" w:eastAsia="x-none"/>
        </w:rPr>
        <w:t>v</w:t>
      </w:r>
      <w:r w:rsidR="0099740F" w:rsidRPr="0099740F">
        <w:rPr>
          <w:lang w:val="en-CN" w:eastAsia="x-none"/>
        </w:rPr>
        <w:t xml:space="preserve">alue </w:t>
      </w:r>
      <w:r w:rsidR="0099740F" w:rsidRPr="0099740F">
        <w:rPr>
          <w:i/>
          <w:iCs/>
          <w:lang w:val="en-CN" w:eastAsia="x-none"/>
        </w:rPr>
        <w:t xml:space="preserve">gap </w:t>
      </w:r>
      <w:r w:rsidR="0099740F" w:rsidRPr="0099740F">
        <w:rPr>
          <w:lang w:val="en-CN" w:eastAsia="x-none"/>
        </w:rPr>
        <w:t xml:space="preserve">indicates that a measurement gap is needed, value </w:t>
      </w:r>
      <w:r w:rsidR="0099740F" w:rsidRPr="0099740F">
        <w:rPr>
          <w:i/>
          <w:iCs/>
          <w:lang w:val="en-CN" w:eastAsia="x-none"/>
        </w:rPr>
        <w:t xml:space="preserve">ncsg </w:t>
      </w:r>
      <w:r w:rsidR="0099740F" w:rsidRPr="0099740F">
        <w:rPr>
          <w:lang w:val="en-CN" w:eastAsia="x-none"/>
        </w:rPr>
        <w:t xml:space="preserve">indicates that NCSG is needed, value </w:t>
      </w:r>
      <w:r w:rsidR="0099740F" w:rsidRPr="0099740F">
        <w:rPr>
          <w:i/>
          <w:iCs/>
          <w:lang w:val="en-CN" w:eastAsia="x-none"/>
        </w:rPr>
        <w:t xml:space="preserve">nogap-noncsg </w:t>
      </w:r>
      <w:r w:rsidR="0099740F" w:rsidRPr="0099740F">
        <w:rPr>
          <w:lang w:val="en-CN" w:eastAsia="x-none"/>
        </w:rPr>
        <w:t xml:space="preserve">indicates neither a measurement gap nor a NCSG is needed. </w:t>
      </w:r>
      <w:r w:rsidR="001330B4">
        <w:rPr>
          <w:lang w:val="en-US" w:eastAsia="x-none"/>
        </w:rPr>
        <w:t>Difference between ncsg and nogap-noncsg is that UE would cause interruption for the case of ncsg while no interruption for the case of nogap-noncsg.</w:t>
      </w:r>
      <w:r w:rsidR="00583CEF">
        <w:rPr>
          <w:lang w:val="en-US" w:eastAsia="x-none"/>
        </w:rPr>
        <w:t xml:space="preserve"> Depending on UE architecture, UE may report ncsg for some bands while nogap-noncsg for some other bands. </w:t>
      </w:r>
      <w:r w:rsidR="00882C6F">
        <w:rPr>
          <w:lang w:val="en-US" w:eastAsia="x-none"/>
        </w:rPr>
        <w:t xml:space="preserve">If the two RF chains are very well isolated, interruption is not needed. </w:t>
      </w:r>
      <w:r w:rsidR="00AE60D8">
        <w:rPr>
          <w:lang w:val="en-US" w:eastAsia="x-none"/>
        </w:rPr>
        <w:t>Otherwise,</w:t>
      </w:r>
      <w:r w:rsidR="00882C6F">
        <w:rPr>
          <w:lang w:val="en-US" w:eastAsia="x-none"/>
        </w:rPr>
        <w:t xml:space="preserve"> interruption is needed.</w:t>
      </w:r>
    </w:p>
    <w:p w14:paraId="1EFB8E9F" w14:textId="38236C03" w:rsidR="009B7AC1" w:rsidRDefault="009B7AC1" w:rsidP="0099740F">
      <w:pPr>
        <w:rPr>
          <w:lang w:val="en-US" w:eastAsia="x-none"/>
        </w:rPr>
      </w:pPr>
      <w:r>
        <w:rPr>
          <w:lang w:val="en-US" w:eastAsia="x-none"/>
        </w:rPr>
        <w:t xml:space="preserve">However, in NeedForGap reporting, UE can only choose gap or no-gap. It is unclear whether interruption is needed when UE reporting no-gap. According to previous RAN plenary discussion. Companies have diverse views on this issue. </w:t>
      </w:r>
      <w:r w:rsidR="00E930EC">
        <w:rPr>
          <w:lang w:val="en-US" w:eastAsia="x-none"/>
        </w:rPr>
        <w:t>Technically speaking, even if UE has some spare RF chain to measure the inter-frequency MO, interruption may or may not be needed depending on UE architecture and target band combination. This is not different from NCSG.</w:t>
      </w:r>
    </w:p>
    <w:p w14:paraId="122B9EF4" w14:textId="60D6B379" w:rsidR="0099740F" w:rsidRDefault="0090342C" w:rsidP="0090342C">
      <w:pPr>
        <w:pStyle w:val="Caption"/>
      </w:pPr>
      <w:bookmarkStart w:id="4" w:name="_Ref110615600"/>
      <w:r>
        <w:t xml:space="preserve">Observation </w:t>
      </w:r>
      <w:r>
        <w:fldChar w:fldCharType="begin"/>
      </w:r>
      <w:r>
        <w:instrText xml:space="preserve"> SEQ Observation \* ARABIC </w:instrText>
      </w:r>
      <w:r>
        <w:fldChar w:fldCharType="separate"/>
      </w:r>
      <w:r w:rsidR="003F0596">
        <w:rPr>
          <w:noProof/>
        </w:rPr>
        <w:t>1</w:t>
      </w:r>
      <w:r>
        <w:fldChar w:fldCharType="end"/>
      </w:r>
      <w:r>
        <w:t>: in existing NeedForGap procedure, when UE indicates “no-gap” on target band, UE may or may not cause interruption when measuring target band.</w:t>
      </w:r>
      <w:bookmarkEnd w:id="4"/>
      <w:r>
        <w:t xml:space="preserve"> </w:t>
      </w:r>
    </w:p>
    <w:p w14:paraId="7B495683" w14:textId="34A19692" w:rsidR="005B5067" w:rsidRDefault="004769B6" w:rsidP="005B5067">
      <w:pPr>
        <w:rPr>
          <w:lang w:eastAsia="x-none"/>
        </w:rPr>
      </w:pPr>
      <w:r>
        <w:rPr>
          <w:lang w:eastAsia="x-none"/>
        </w:rPr>
        <w:t xml:space="preserve">It is necessary to align the necessity of interruption between UE and network. </w:t>
      </w:r>
      <w:r w:rsidR="005B5067">
        <w:rPr>
          <w:lang w:eastAsia="x-none"/>
        </w:rPr>
        <w:t>There could be several options on the table:</w:t>
      </w:r>
    </w:p>
    <w:p w14:paraId="361A37C1" w14:textId="24710135" w:rsidR="005B5067" w:rsidRPr="00023262" w:rsidRDefault="00023262" w:rsidP="00023262">
      <w:pPr>
        <w:pStyle w:val="ListParagraph"/>
        <w:numPr>
          <w:ilvl w:val="0"/>
          <w:numId w:val="29"/>
        </w:numPr>
        <w:ind w:firstLineChars="0"/>
      </w:pPr>
      <w:r>
        <w:rPr>
          <w:lang w:val="en-US"/>
        </w:rPr>
        <w:t>Option 1: interruption is always allowed for “no-gap”</w:t>
      </w:r>
    </w:p>
    <w:p w14:paraId="4EAECD1F" w14:textId="1EF35487" w:rsidR="00023262" w:rsidRPr="00023262" w:rsidRDefault="00023262" w:rsidP="00023262">
      <w:pPr>
        <w:pStyle w:val="ListParagraph"/>
        <w:numPr>
          <w:ilvl w:val="0"/>
          <w:numId w:val="29"/>
        </w:numPr>
        <w:ind w:firstLineChars="0"/>
      </w:pPr>
      <w:r>
        <w:rPr>
          <w:lang w:val="en-US"/>
        </w:rPr>
        <w:t xml:space="preserve">Option 2: </w:t>
      </w:r>
      <w:r w:rsidR="001A04A3">
        <w:rPr>
          <w:lang w:val="en-US"/>
        </w:rPr>
        <w:t>split “no-gap” into two different capabilities, e.g. “no-gap-no-interruption” and “no-gap-with-interruption”</w:t>
      </w:r>
    </w:p>
    <w:p w14:paraId="04D9539F" w14:textId="68D99753" w:rsidR="001A04A3" w:rsidRPr="00023262" w:rsidRDefault="00023262" w:rsidP="001A04A3">
      <w:pPr>
        <w:pStyle w:val="ListParagraph"/>
        <w:numPr>
          <w:ilvl w:val="0"/>
          <w:numId w:val="29"/>
        </w:numPr>
        <w:ind w:firstLineChars="0"/>
      </w:pPr>
      <w:r>
        <w:rPr>
          <w:lang w:val="en-US"/>
        </w:rPr>
        <w:t xml:space="preserve">Option 3: </w:t>
      </w:r>
      <w:r w:rsidR="001A04A3" w:rsidRPr="001A04A3">
        <w:rPr>
          <w:lang w:val="en-US"/>
        </w:rPr>
        <w:t>interruption is always not allowed for “no-gap”</w:t>
      </w:r>
    </w:p>
    <w:p w14:paraId="63711902" w14:textId="77777777" w:rsidR="001A04A3" w:rsidRPr="00277DD6" w:rsidRDefault="001A04A3" w:rsidP="00023262">
      <w:pPr>
        <w:pStyle w:val="ListParagraph"/>
        <w:numPr>
          <w:ilvl w:val="0"/>
          <w:numId w:val="29"/>
        </w:numPr>
        <w:ind w:firstLineChars="0"/>
      </w:pPr>
    </w:p>
    <w:p w14:paraId="39EA7FB9" w14:textId="186315F6" w:rsidR="00277DD6" w:rsidRDefault="005B5328" w:rsidP="00277DD6">
      <w:r>
        <w:t xml:space="preserve">Benefit of option 1 is more UE can indicate support of this feature. Drawback is on certain band interruption is not </w:t>
      </w:r>
      <w:r w:rsidR="0022131E">
        <w:t>necessary,</w:t>
      </w:r>
      <w:r>
        <w:t xml:space="preserve"> but network has no idea when interruption is not needed.</w:t>
      </w:r>
    </w:p>
    <w:p w14:paraId="201BAFE0" w14:textId="43F458F7" w:rsidR="00F9565E" w:rsidRDefault="00F9565E" w:rsidP="00277DD6">
      <w:r>
        <w:t xml:space="preserve">Option </w:t>
      </w:r>
      <w:r w:rsidR="001A04A3">
        <w:t>2</w:t>
      </w:r>
      <w:r>
        <w:t xml:space="preserve"> is the most flexible solution, even though UE capability reporting needs to be updated.</w:t>
      </w:r>
      <w:r w:rsidR="00A95906">
        <w:t xml:space="preserve"> </w:t>
      </w:r>
    </w:p>
    <w:p w14:paraId="3610A9F9" w14:textId="49FBFDED" w:rsidR="001A04A3" w:rsidRDefault="001A04A3" w:rsidP="001A04A3">
      <w:r>
        <w:t xml:space="preserve">Option 3 introduces high bar for UE to support this feature. </w:t>
      </w:r>
    </w:p>
    <w:p w14:paraId="69C4C3D7" w14:textId="0FEDB770" w:rsidR="00A95906" w:rsidRDefault="00A95906" w:rsidP="00277DD6">
      <w:r>
        <w:t xml:space="preserve">Option 1 and </w:t>
      </w:r>
      <w:r w:rsidR="001A04A3">
        <w:t>2</w:t>
      </w:r>
      <w:r>
        <w:t xml:space="preserve"> are preferred from our side.</w:t>
      </w:r>
    </w:p>
    <w:p w14:paraId="5493C5C5" w14:textId="5011BEC0" w:rsidR="001A04A3" w:rsidRDefault="001A04A3" w:rsidP="001A04A3">
      <w:pPr>
        <w:pStyle w:val="Caption"/>
      </w:pPr>
      <w:bookmarkStart w:id="5" w:name="_Ref110615567"/>
      <w:r>
        <w:t xml:space="preserve">Proposal </w:t>
      </w:r>
      <w:r>
        <w:fldChar w:fldCharType="begin"/>
      </w:r>
      <w:r>
        <w:instrText xml:space="preserve"> SEQ Proposal \* ARABIC </w:instrText>
      </w:r>
      <w:r>
        <w:fldChar w:fldCharType="separate"/>
      </w:r>
      <w:r w:rsidR="001B5E65">
        <w:rPr>
          <w:noProof/>
        </w:rPr>
        <w:t>1</w:t>
      </w:r>
      <w:r>
        <w:fldChar w:fldCharType="end"/>
      </w:r>
      <w:r>
        <w:t>: consider the following two options on interruption design for NeedForGap</w:t>
      </w:r>
      <w:bookmarkEnd w:id="5"/>
    </w:p>
    <w:p w14:paraId="03AE25E6" w14:textId="73A1F232" w:rsidR="001A04A3" w:rsidRDefault="001A04A3" w:rsidP="001A04A3">
      <w:pPr>
        <w:pStyle w:val="Caption"/>
        <w:numPr>
          <w:ilvl w:val="0"/>
          <w:numId w:val="30"/>
        </w:numPr>
      </w:pPr>
      <w:r>
        <w:t>Option 1: interruption is always allowed for “no-gap”</w:t>
      </w:r>
    </w:p>
    <w:p w14:paraId="26D56632" w14:textId="27E09974" w:rsidR="001A04A3" w:rsidRPr="001A04A3" w:rsidRDefault="001A04A3" w:rsidP="001A04A3">
      <w:pPr>
        <w:pStyle w:val="ListParagraph"/>
        <w:numPr>
          <w:ilvl w:val="0"/>
          <w:numId w:val="30"/>
        </w:numPr>
        <w:ind w:firstLineChars="0"/>
        <w:rPr>
          <w:b/>
          <w:bCs/>
        </w:rPr>
      </w:pPr>
      <w:r w:rsidRPr="001A04A3">
        <w:rPr>
          <w:b/>
          <w:bCs/>
          <w:lang w:val="en-US"/>
        </w:rPr>
        <w:t>Option 2: split “no-gap” into two different capabilities, e.g. “no-gap-no-interruption” and “no-gap-with-interruption”</w:t>
      </w:r>
    </w:p>
    <w:p w14:paraId="54A16B12" w14:textId="49B9B5B4" w:rsidR="00E0004A" w:rsidRDefault="00E0004A" w:rsidP="005D0320">
      <w:pPr>
        <w:rPr>
          <w:lang w:eastAsia="x-none"/>
        </w:rPr>
      </w:pPr>
    </w:p>
    <w:p w14:paraId="747CA3F6" w14:textId="1BCF01F5" w:rsidR="006B1ABC" w:rsidRDefault="006B1ABC" w:rsidP="005D0320">
      <w:pPr>
        <w:rPr>
          <w:lang w:eastAsia="x-none"/>
        </w:rPr>
      </w:pPr>
      <w:r>
        <w:rPr>
          <w:lang w:eastAsia="x-none"/>
        </w:rPr>
        <w:t>The next question is interruption length when it is allowed.</w:t>
      </w:r>
      <w:r w:rsidR="00D9765A">
        <w:rPr>
          <w:lang w:eastAsia="x-none"/>
        </w:rPr>
        <w:t xml:space="preserve"> As mentioned above, the cause of interruption in NeedForGap is extremely similar with that of NCSG. Therefore, it is straightforward to reuse the same interruption length as defined in NCSG.</w:t>
      </w:r>
    </w:p>
    <w:p w14:paraId="6F8ADAA9" w14:textId="4B532840" w:rsidR="00C77E90" w:rsidRDefault="00C77E90" w:rsidP="00C77E90">
      <w:pPr>
        <w:pStyle w:val="Caption"/>
      </w:pPr>
      <w:bookmarkStart w:id="6" w:name="_Ref110615571"/>
      <w:r>
        <w:t xml:space="preserve">Proposal </w:t>
      </w:r>
      <w:r>
        <w:fldChar w:fldCharType="begin"/>
      </w:r>
      <w:r>
        <w:instrText xml:space="preserve"> SEQ Proposal \* ARABIC </w:instrText>
      </w:r>
      <w:r>
        <w:fldChar w:fldCharType="separate"/>
      </w:r>
      <w:r w:rsidR="001B5E65">
        <w:rPr>
          <w:noProof/>
        </w:rPr>
        <w:t>2</w:t>
      </w:r>
      <w:r>
        <w:fldChar w:fldCharType="end"/>
      </w:r>
      <w:r>
        <w:t xml:space="preserve">: when interruption is allowed, the interruption length in NeedForGap is same as that </w:t>
      </w:r>
      <w:r w:rsidR="00355BEF">
        <w:t>defined in NCSG.</w:t>
      </w:r>
      <w:bookmarkEnd w:id="6"/>
    </w:p>
    <w:p w14:paraId="35C61190" w14:textId="711186FE" w:rsidR="00E0004A" w:rsidRDefault="00E0004A" w:rsidP="005D0320">
      <w:pPr>
        <w:rPr>
          <w:lang w:eastAsia="x-none"/>
        </w:rPr>
      </w:pPr>
    </w:p>
    <w:p w14:paraId="4874B243" w14:textId="7D86ACF9" w:rsidR="006F1944" w:rsidRDefault="006F1944" w:rsidP="005D0320">
      <w:pPr>
        <w:rPr>
          <w:lang w:eastAsia="x-none"/>
        </w:rPr>
      </w:pPr>
      <w:r>
        <w:rPr>
          <w:lang w:eastAsia="x-none"/>
        </w:rPr>
        <w:lastRenderedPageBreak/>
        <w:t>Similarly, other RRM requirements such as CSSF, scheduling restriction, impact on L1 operation for NCSG can also be used as baseline when discussing corresponding RRM requirements for NeedForGap.</w:t>
      </w:r>
    </w:p>
    <w:p w14:paraId="32A6CCE3" w14:textId="3A5E0A90" w:rsidR="00DD36F8" w:rsidRDefault="00DD36F8" w:rsidP="00DD36F8">
      <w:pPr>
        <w:pStyle w:val="Caption"/>
      </w:pPr>
      <w:bookmarkStart w:id="7" w:name="_Ref110615575"/>
      <w:r>
        <w:t xml:space="preserve">Proposal </w:t>
      </w:r>
      <w:r>
        <w:fldChar w:fldCharType="begin"/>
      </w:r>
      <w:r>
        <w:instrText xml:space="preserve"> SEQ Proposal \* ARABIC </w:instrText>
      </w:r>
      <w:r>
        <w:fldChar w:fldCharType="separate"/>
      </w:r>
      <w:r w:rsidR="001B5E65">
        <w:rPr>
          <w:noProof/>
        </w:rPr>
        <w:t>3</w:t>
      </w:r>
      <w:r>
        <w:fldChar w:fldCharType="end"/>
      </w:r>
      <w:r>
        <w:t>: RRM requirements for NCSGG, such as CSSF, scheduling restriction, impact on L1 operation, can be used as baseline when discussing corresponding requirements for NeedForGap.</w:t>
      </w:r>
      <w:bookmarkEnd w:id="7"/>
    </w:p>
    <w:p w14:paraId="6E6647AC" w14:textId="64D872BD" w:rsidR="00AE6E3E" w:rsidRDefault="00AE6E3E" w:rsidP="00AE6E3E">
      <w:pPr>
        <w:rPr>
          <w:lang w:eastAsia="x-none"/>
        </w:rPr>
      </w:pPr>
    </w:p>
    <w:p w14:paraId="5EB6B42B" w14:textId="6EB4D46D" w:rsidR="00AE6E3E" w:rsidRDefault="00AE6E3E" w:rsidP="00AE6E3E">
      <w:pPr>
        <w:rPr>
          <w:lang w:eastAsia="x-none"/>
        </w:rPr>
      </w:pPr>
      <w:r>
        <w:rPr>
          <w:lang w:eastAsia="x-none"/>
        </w:rPr>
        <w:t>The second part of this objective is to introduce inter-RAT measurement without gap</w:t>
      </w:r>
    </w:p>
    <w:p w14:paraId="0CDF47BA" w14:textId="77777777" w:rsidR="00AE6E3E" w:rsidRPr="00AE6E3E" w:rsidRDefault="00AE6E3E" w:rsidP="00AE6E3E">
      <w:pPr>
        <w:numPr>
          <w:ilvl w:val="1"/>
          <w:numId w:val="24"/>
        </w:numPr>
        <w:rPr>
          <w:lang w:eastAsia="x-none"/>
        </w:rPr>
      </w:pPr>
      <w:r w:rsidRPr="00AE6E3E">
        <w:rPr>
          <w:lang w:eastAsia="x-none"/>
        </w:rPr>
        <w:t>Inter-RAT measurements without gaps [RAN4]</w:t>
      </w:r>
    </w:p>
    <w:p w14:paraId="6CCF5607" w14:textId="77777777" w:rsidR="00AE6E3E" w:rsidRPr="00AE6E3E" w:rsidRDefault="00AE6E3E" w:rsidP="00AE6E3E">
      <w:pPr>
        <w:numPr>
          <w:ilvl w:val="2"/>
          <w:numId w:val="24"/>
        </w:numPr>
        <w:rPr>
          <w:lang w:eastAsia="x-none"/>
        </w:rPr>
      </w:pPr>
      <w:r w:rsidRPr="00AE6E3E">
        <w:rPr>
          <w:lang w:eastAsia="x-none"/>
        </w:rPr>
        <w:t>Inter-RAT NR measurements</w:t>
      </w:r>
    </w:p>
    <w:p w14:paraId="692431DE" w14:textId="77777777" w:rsidR="00AE6E3E" w:rsidRPr="00AE6E3E" w:rsidRDefault="00AE6E3E" w:rsidP="00AE6E3E">
      <w:pPr>
        <w:numPr>
          <w:ilvl w:val="2"/>
          <w:numId w:val="24"/>
        </w:numPr>
        <w:rPr>
          <w:lang w:eastAsia="x-none"/>
        </w:rPr>
      </w:pPr>
      <w:r w:rsidRPr="00AE6E3E">
        <w:rPr>
          <w:lang w:eastAsia="x-none"/>
        </w:rPr>
        <w:t>Inter-RAT LTE measurement</w:t>
      </w:r>
    </w:p>
    <w:p w14:paraId="37352528" w14:textId="20B57897" w:rsidR="00AE6E3E" w:rsidRDefault="001235CB" w:rsidP="00AE6E3E">
      <w:pPr>
        <w:rPr>
          <w:lang w:eastAsia="x-none"/>
        </w:rPr>
      </w:pPr>
      <w:r>
        <w:rPr>
          <w:lang w:eastAsia="x-none"/>
        </w:rPr>
        <w:t xml:space="preserve">Similar with inter-frequency measurement without gap, </w:t>
      </w:r>
      <w:r w:rsidR="00537DF6">
        <w:rPr>
          <w:lang w:eastAsia="x-none"/>
        </w:rPr>
        <w:t>RAN4 may need to discuss the conditions under which UE can perform inter-RAT measurement without gap</w:t>
      </w:r>
      <w:r w:rsidR="00541698">
        <w:rPr>
          <w:lang w:eastAsia="x-none"/>
        </w:rPr>
        <w:t>. For instance, target RS can be covered by UE active BWP</w:t>
      </w:r>
      <w:r w:rsidR="00201588">
        <w:rPr>
          <w:lang w:eastAsia="x-none"/>
        </w:rPr>
        <w:t xml:space="preserve">. </w:t>
      </w:r>
      <w:r w:rsidR="00DB69F6">
        <w:rPr>
          <w:lang w:eastAsia="x-none"/>
        </w:rPr>
        <w:t>However, before we go to detailed design, we would like to point out that gapless inter-RAT measurement has already been supported in NeedForGap and NCSG</w:t>
      </w:r>
      <w:r w:rsidR="004B36F2">
        <w:rPr>
          <w:lang w:eastAsia="x-none"/>
        </w:rPr>
        <w:t xml:space="preserve">. </w:t>
      </w:r>
      <w:r w:rsidR="00C04625">
        <w:rPr>
          <w:lang w:eastAsia="x-none"/>
        </w:rPr>
        <w:t xml:space="preserve">This is unlike inter-frequency measurement w/o gap, which was introduced before NeedForGap and NCSG. </w:t>
      </w:r>
    </w:p>
    <w:p w14:paraId="6CDFF46C" w14:textId="0B2514FC" w:rsidR="003F0596" w:rsidRDefault="003F0596" w:rsidP="003F0596">
      <w:pPr>
        <w:pStyle w:val="Caption"/>
      </w:pPr>
      <w:bookmarkStart w:id="8" w:name="_Ref110615605"/>
      <w:r>
        <w:t xml:space="preserve">Observation </w:t>
      </w:r>
      <w:r>
        <w:fldChar w:fldCharType="begin"/>
      </w:r>
      <w:r>
        <w:instrText xml:space="preserve"> SEQ Observation \* ARABIC </w:instrText>
      </w:r>
      <w:r>
        <w:fldChar w:fldCharType="separate"/>
      </w:r>
      <w:r>
        <w:rPr>
          <w:noProof/>
        </w:rPr>
        <w:t>2</w:t>
      </w:r>
      <w:r>
        <w:fldChar w:fldCharType="end"/>
      </w:r>
      <w:r>
        <w:t xml:space="preserve">: </w:t>
      </w:r>
      <w:r w:rsidR="00341634">
        <w:t>inter-RAT measurement has been supported in NeedForGap and NCSG.</w:t>
      </w:r>
      <w:bookmarkEnd w:id="8"/>
    </w:p>
    <w:p w14:paraId="33D37F09" w14:textId="64E6A5F1" w:rsidR="00B92B90" w:rsidRPr="00AE6E3E" w:rsidRDefault="001B5E65" w:rsidP="00B7141E">
      <w:pPr>
        <w:pStyle w:val="Caption"/>
      </w:pPr>
      <w:bookmarkStart w:id="9" w:name="_Ref110615578"/>
      <w:r>
        <w:t xml:space="preserve">Proposal </w:t>
      </w:r>
      <w:r>
        <w:fldChar w:fldCharType="begin"/>
      </w:r>
      <w:r>
        <w:instrText xml:space="preserve"> SEQ Proposal \* ARABIC </w:instrText>
      </w:r>
      <w:r>
        <w:fldChar w:fldCharType="separate"/>
      </w:r>
      <w:r>
        <w:rPr>
          <w:noProof/>
        </w:rPr>
        <w:t>4</w:t>
      </w:r>
      <w:r>
        <w:fldChar w:fldCharType="end"/>
      </w:r>
      <w:r>
        <w:t>: RAN4 shall further study the necessity of introducing inter-RAT measurement w/o gap on top of NeedForGap and NCSG.</w:t>
      </w:r>
      <w:bookmarkEnd w:id="9"/>
    </w:p>
    <w:p w14:paraId="02ABB6C8" w14:textId="77777777" w:rsidR="00DD36F8" w:rsidRPr="00DD36F8" w:rsidRDefault="00DD36F8" w:rsidP="00DD36F8">
      <w:pPr>
        <w:rPr>
          <w:lang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68F3B4CF" w14:textId="34597BE4" w:rsidR="00FB028A" w:rsidRDefault="005D4A3C" w:rsidP="00254AEF">
      <w:pPr>
        <w:jc w:val="both"/>
        <w:rPr>
          <w:rFonts w:cs="v4.2.0"/>
          <w:lang w:val="en-US" w:eastAsia="zh-CN"/>
        </w:rPr>
      </w:pPr>
      <w:r>
        <w:rPr>
          <w:rFonts w:cs="v4.2.0"/>
          <w:lang w:val="en-US" w:eastAsia="zh-CN"/>
        </w:rPr>
        <w:t>In this contribution</w:t>
      </w:r>
      <w:r w:rsidR="007A79D6">
        <w:rPr>
          <w:rFonts w:cs="v4.2.0"/>
          <w:lang w:val="en-US" w:eastAsia="zh-CN"/>
        </w:rPr>
        <w:t xml:space="preserve">, </w:t>
      </w:r>
      <w:r w:rsidR="006C28D7">
        <w:rPr>
          <w:rFonts w:cs="v4.2.0"/>
          <w:lang w:val="en-US" w:eastAsia="zh-CN"/>
        </w:rPr>
        <w:t xml:space="preserve">we </w:t>
      </w:r>
      <w:r w:rsidR="00B7141E">
        <w:rPr>
          <w:rFonts w:cs="v4.2.0"/>
          <w:lang w:val="en-US" w:eastAsia="zh-CN"/>
        </w:rPr>
        <w:t>provide initial discussion on inter-RAT measurement without gap. After discussion, the following conclusions are provided:</w:t>
      </w:r>
    </w:p>
    <w:p w14:paraId="67F29ADD" w14:textId="4338D1C5" w:rsidR="00D87F5F" w:rsidRPr="00D87F5F" w:rsidRDefault="00D87F5F" w:rsidP="00254AEF">
      <w:pPr>
        <w:jc w:val="both"/>
        <w:rPr>
          <w:rFonts w:cs="v4.2.0"/>
          <w:b/>
          <w:bCs/>
          <w:lang w:val="en-US" w:eastAsia="zh-CN"/>
        </w:rPr>
      </w:pPr>
      <w:r w:rsidRPr="00D87F5F">
        <w:rPr>
          <w:rFonts w:cs="v4.2.0"/>
          <w:b/>
          <w:bCs/>
          <w:lang w:val="en-US" w:eastAsia="zh-CN"/>
        </w:rPr>
        <w:fldChar w:fldCharType="begin"/>
      </w:r>
      <w:r w:rsidRPr="00D87F5F">
        <w:rPr>
          <w:rFonts w:cs="v4.2.0"/>
          <w:b/>
          <w:bCs/>
          <w:lang w:val="en-US" w:eastAsia="zh-CN"/>
        </w:rPr>
        <w:instrText xml:space="preserve"> REF _Ref110615600 \h </w:instrText>
      </w:r>
      <w:r>
        <w:rPr>
          <w:rFonts w:cs="v4.2.0"/>
          <w:b/>
          <w:bCs/>
          <w:lang w:val="en-US" w:eastAsia="zh-CN"/>
        </w:rPr>
        <w:instrText xml:space="preserve"> \* MERGEFORMAT </w:instrText>
      </w:r>
      <w:r w:rsidRPr="00D87F5F">
        <w:rPr>
          <w:rFonts w:cs="v4.2.0"/>
          <w:b/>
          <w:bCs/>
          <w:lang w:val="en-US" w:eastAsia="zh-CN"/>
        </w:rPr>
      </w:r>
      <w:r w:rsidRPr="00D87F5F">
        <w:rPr>
          <w:rFonts w:cs="v4.2.0"/>
          <w:b/>
          <w:bCs/>
          <w:lang w:val="en-US" w:eastAsia="zh-CN"/>
        </w:rPr>
        <w:fldChar w:fldCharType="separate"/>
      </w:r>
      <w:r w:rsidRPr="00D87F5F">
        <w:rPr>
          <w:b/>
          <w:bCs/>
        </w:rPr>
        <w:t xml:space="preserve">Observation </w:t>
      </w:r>
      <w:r w:rsidRPr="00D87F5F">
        <w:rPr>
          <w:b/>
          <w:bCs/>
          <w:noProof/>
        </w:rPr>
        <w:t>1</w:t>
      </w:r>
      <w:r w:rsidRPr="00D87F5F">
        <w:rPr>
          <w:b/>
          <w:bCs/>
        </w:rPr>
        <w:t>: in existing NeedForGap procedure, when UE indicates “no-gap” on target band, UE may or may not cause interruption when measuring target band.</w:t>
      </w:r>
      <w:r w:rsidRPr="00D87F5F">
        <w:rPr>
          <w:rFonts w:cs="v4.2.0"/>
          <w:b/>
          <w:bCs/>
          <w:lang w:val="en-US" w:eastAsia="zh-CN"/>
        </w:rPr>
        <w:fldChar w:fldCharType="end"/>
      </w:r>
    </w:p>
    <w:p w14:paraId="477F83C3" w14:textId="75D43C12" w:rsidR="00B7141E" w:rsidRPr="00D87F5F" w:rsidRDefault="00D87F5F" w:rsidP="00254AEF">
      <w:pPr>
        <w:jc w:val="both"/>
        <w:rPr>
          <w:rFonts w:cs="v4.2.0"/>
          <w:b/>
          <w:bCs/>
          <w:lang w:val="en-US" w:eastAsia="zh-CN"/>
        </w:rPr>
      </w:pPr>
      <w:r w:rsidRPr="00D87F5F">
        <w:rPr>
          <w:rFonts w:cs="v4.2.0"/>
          <w:b/>
          <w:bCs/>
          <w:lang w:val="en-US" w:eastAsia="zh-CN"/>
        </w:rPr>
        <w:fldChar w:fldCharType="begin"/>
      </w:r>
      <w:r w:rsidRPr="00D87F5F">
        <w:rPr>
          <w:rFonts w:cs="v4.2.0"/>
          <w:b/>
          <w:bCs/>
          <w:lang w:val="en-US" w:eastAsia="zh-CN"/>
        </w:rPr>
        <w:instrText xml:space="preserve"> REF _Ref110615567 \h </w:instrText>
      </w:r>
      <w:r>
        <w:rPr>
          <w:rFonts w:cs="v4.2.0"/>
          <w:b/>
          <w:bCs/>
          <w:lang w:val="en-US" w:eastAsia="zh-CN"/>
        </w:rPr>
        <w:instrText xml:space="preserve"> \* MERGEFORMAT </w:instrText>
      </w:r>
      <w:r w:rsidRPr="00D87F5F">
        <w:rPr>
          <w:rFonts w:cs="v4.2.0"/>
          <w:b/>
          <w:bCs/>
          <w:lang w:val="en-US" w:eastAsia="zh-CN"/>
        </w:rPr>
      </w:r>
      <w:r w:rsidRPr="00D87F5F">
        <w:rPr>
          <w:rFonts w:cs="v4.2.0"/>
          <w:b/>
          <w:bCs/>
          <w:lang w:val="en-US" w:eastAsia="zh-CN"/>
        </w:rPr>
        <w:fldChar w:fldCharType="separate"/>
      </w:r>
      <w:r w:rsidRPr="00D87F5F">
        <w:rPr>
          <w:b/>
          <w:bCs/>
        </w:rPr>
        <w:t xml:space="preserve">Proposal </w:t>
      </w:r>
      <w:r w:rsidRPr="00D87F5F">
        <w:rPr>
          <w:b/>
          <w:bCs/>
          <w:noProof/>
        </w:rPr>
        <w:t>1</w:t>
      </w:r>
      <w:r w:rsidRPr="00D87F5F">
        <w:rPr>
          <w:b/>
          <w:bCs/>
        </w:rPr>
        <w:t>: consider the following two options on interruption design for NeedForGap</w:t>
      </w:r>
      <w:r w:rsidRPr="00D87F5F">
        <w:rPr>
          <w:rFonts w:cs="v4.2.0"/>
          <w:b/>
          <w:bCs/>
          <w:lang w:val="en-US" w:eastAsia="zh-CN"/>
        </w:rPr>
        <w:fldChar w:fldCharType="end"/>
      </w:r>
    </w:p>
    <w:p w14:paraId="11803238" w14:textId="77777777" w:rsidR="00D87F5F" w:rsidRPr="00D87F5F" w:rsidRDefault="00D87F5F" w:rsidP="00D87F5F">
      <w:pPr>
        <w:numPr>
          <w:ilvl w:val="0"/>
          <w:numId w:val="30"/>
        </w:numPr>
        <w:jc w:val="both"/>
        <w:rPr>
          <w:rFonts w:cs="v4.2.0"/>
          <w:b/>
          <w:bCs/>
          <w:lang w:eastAsia="zh-CN"/>
        </w:rPr>
      </w:pPr>
      <w:r w:rsidRPr="00D87F5F">
        <w:rPr>
          <w:rFonts w:cs="v4.2.0"/>
          <w:b/>
          <w:bCs/>
          <w:lang w:eastAsia="zh-CN"/>
        </w:rPr>
        <w:t>Option 1: interruption is always allowed for “no-gap”</w:t>
      </w:r>
    </w:p>
    <w:p w14:paraId="096F64F1" w14:textId="044A6035" w:rsidR="00D87F5F" w:rsidRPr="00D87F5F" w:rsidRDefault="00D87F5F" w:rsidP="00254AEF">
      <w:pPr>
        <w:numPr>
          <w:ilvl w:val="0"/>
          <w:numId w:val="30"/>
        </w:numPr>
        <w:jc w:val="both"/>
        <w:rPr>
          <w:rFonts w:cs="v4.2.0"/>
          <w:b/>
          <w:bCs/>
          <w:lang w:val="x-none" w:eastAsia="zh-CN"/>
        </w:rPr>
      </w:pPr>
      <w:r w:rsidRPr="00D87F5F">
        <w:rPr>
          <w:rFonts w:cs="v4.2.0"/>
          <w:b/>
          <w:bCs/>
          <w:lang w:val="en-US" w:eastAsia="zh-CN"/>
        </w:rPr>
        <w:t>Option 2: split “no-gap” into two different capabilities, e.g. “no-gap-no-interruption” and “no-gap-with-interruption”</w:t>
      </w:r>
    </w:p>
    <w:p w14:paraId="142432E7" w14:textId="6A116B1C" w:rsidR="00D87F5F" w:rsidRPr="00D87F5F" w:rsidRDefault="00D87F5F" w:rsidP="00254AEF">
      <w:pPr>
        <w:jc w:val="both"/>
        <w:rPr>
          <w:rFonts w:cs="v4.2.0"/>
          <w:b/>
          <w:bCs/>
          <w:lang w:val="en-US" w:eastAsia="zh-CN"/>
        </w:rPr>
      </w:pPr>
      <w:r w:rsidRPr="00D87F5F">
        <w:rPr>
          <w:rFonts w:cs="v4.2.0"/>
          <w:b/>
          <w:bCs/>
          <w:lang w:val="en-US" w:eastAsia="zh-CN"/>
        </w:rPr>
        <w:fldChar w:fldCharType="begin"/>
      </w:r>
      <w:r w:rsidRPr="00D87F5F">
        <w:rPr>
          <w:rFonts w:cs="v4.2.0"/>
          <w:b/>
          <w:bCs/>
          <w:lang w:val="en-US" w:eastAsia="zh-CN"/>
        </w:rPr>
        <w:instrText xml:space="preserve"> REF _Ref110615571 \h </w:instrText>
      </w:r>
      <w:r>
        <w:rPr>
          <w:rFonts w:cs="v4.2.0"/>
          <w:b/>
          <w:bCs/>
          <w:lang w:val="en-US" w:eastAsia="zh-CN"/>
        </w:rPr>
        <w:instrText xml:space="preserve"> \* MERGEFORMAT </w:instrText>
      </w:r>
      <w:r w:rsidRPr="00D87F5F">
        <w:rPr>
          <w:rFonts w:cs="v4.2.0"/>
          <w:b/>
          <w:bCs/>
          <w:lang w:val="en-US" w:eastAsia="zh-CN"/>
        </w:rPr>
      </w:r>
      <w:r w:rsidRPr="00D87F5F">
        <w:rPr>
          <w:rFonts w:cs="v4.2.0"/>
          <w:b/>
          <w:bCs/>
          <w:lang w:val="en-US" w:eastAsia="zh-CN"/>
        </w:rPr>
        <w:fldChar w:fldCharType="separate"/>
      </w:r>
      <w:r w:rsidRPr="00D87F5F">
        <w:rPr>
          <w:b/>
          <w:bCs/>
        </w:rPr>
        <w:t xml:space="preserve">Proposal </w:t>
      </w:r>
      <w:r w:rsidRPr="00D87F5F">
        <w:rPr>
          <w:b/>
          <w:bCs/>
          <w:noProof/>
        </w:rPr>
        <w:t>2</w:t>
      </w:r>
      <w:r w:rsidRPr="00D87F5F">
        <w:rPr>
          <w:b/>
          <w:bCs/>
        </w:rPr>
        <w:t>: when interruption is allowed, the interruption length in NeedForGap is same as that defined in NCSG.</w:t>
      </w:r>
      <w:r w:rsidRPr="00D87F5F">
        <w:rPr>
          <w:rFonts w:cs="v4.2.0"/>
          <w:b/>
          <w:bCs/>
          <w:lang w:val="en-US" w:eastAsia="zh-CN"/>
        </w:rPr>
        <w:fldChar w:fldCharType="end"/>
      </w:r>
    </w:p>
    <w:p w14:paraId="55C5E080" w14:textId="3946F2A8" w:rsidR="00D87F5F" w:rsidRPr="00D87F5F" w:rsidRDefault="00D87F5F" w:rsidP="00254AEF">
      <w:pPr>
        <w:jc w:val="both"/>
        <w:rPr>
          <w:rFonts w:cs="v4.2.0"/>
          <w:b/>
          <w:bCs/>
          <w:lang w:val="en-US" w:eastAsia="zh-CN"/>
        </w:rPr>
      </w:pPr>
      <w:r w:rsidRPr="00D87F5F">
        <w:rPr>
          <w:rFonts w:cs="v4.2.0"/>
          <w:b/>
          <w:bCs/>
          <w:lang w:val="en-US" w:eastAsia="zh-CN"/>
        </w:rPr>
        <w:fldChar w:fldCharType="begin"/>
      </w:r>
      <w:r w:rsidRPr="00D87F5F">
        <w:rPr>
          <w:rFonts w:cs="v4.2.0"/>
          <w:b/>
          <w:bCs/>
          <w:lang w:val="en-US" w:eastAsia="zh-CN"/>
        </w:rPr>
        <w:instrText xml:space="preserve"> REF _Ref110615575 \h </w:instrText>
      </w:r>
      <w:r>
        <w:rPr>
          <w:rFonts w:cs="v4.2.0"/>
          <w:b/>
          <w:bCs/>
          <w:lang w:val="en-US" w:eastAsia="zh-CN"/>
        </w:rPr>
        <w:instrText xml:space="preserve"> \* MERGEFORMAT </w:instrText>
      </w:r>
      <w:r w:rsidRPr="00D87F5F">
        <w:rPr>
          <w:rFonts w:cs="v4.2.0"/>
          <w:b/>
          <w:bCs/>
          <w:lang w:val="en-US" w:eastAsia="zh-CN"/>
        </w:rPr>
      </w:r>
      <w:r w:rsidRPr="00D87F5F">
        <w:rPr>
          <w:rFonts w:cs="v4.2.0"/>
          <w:b/>
          <w:bCs/>
          <w:lang w:val="en-US" w:eastAsia="zh-CN"/>
        </w:rPr>
        <w:fldChar w:fldCharType="separate"/>
      </w:r>
      <w:r w:rsidRPr="00D87F5F">
        <w:rPr>
          <w:b/>
          <w:bCs/>
        </w:rPr>
        <w:t xml:space="preserve">Proposal </w:t>
      </w:r>
      <w:r w:rsidRPr="00D87F5F">
        <w:rPr>
          <w:b/>
          <w:bCs/>
          <w:noProof/>
        </w:rPr>
        <w:t>3</w:t>
      </w:r>
      <w:r w:rsidRPr="00D87F5F">
        <w:rPr>
          <w:b/>
          <w:bCs/>
        </w:rPr>
        <w:t>: RRM requirements for NCSGG, such as CSSF, scheduling restriction, impact on L1 operation, can be used as baseline when discussing corresponding requirements for NeedForGap.</w:t>
      </w:r>
      <w:r w:rsidRPr="00D87F5F">
        <w:rPr>
          <w:rFonts w:cs="v4.2.0"/>
          <w:b/>
          <w:bCs/>
          <w:lang w:val="en-US" w:eastAsia="zh-CN"/>
        </w:rPr>
        <w:fldChar w:fldCharType="end"/>
      </w:r>
    </w:p>
    <w:p w14:paraId="1EE85218" w14:textId="71D7D691" w:rsidR="00D87F5F" w:rsidRPr="00D87F5F" w:rsidRDefault="00D87F5F" w:rsidP="00254AEF">
      <w:pPr>
        <w:jc w:val="both"/>
        <w:rPr>
          <w:rFonts w:cs="v4.2.0"/>
          <w:b/>
          <w:bCs/>
          <w:lang w:val="en-US" w:eastAsia="zh-CN"/>
        </w:rPr>
      </w:pPr>
      <w:r w:rsidRPr="00D87F5F">
        <w:rPr>
          <w:rFonts w:cs="v4.2.0"/>
          <w:b/>
          <w:bCs/>
          <w:lang w:val="en-US" w:eastAsia="zh-CN"/>
        </w:rPr>
        <w:fldChar w:fldCharType="begin"/>
      </w:r>
      <w:r w:rsidRPr="00D87F5F">
        <w:rPr>
          <w:rFonts w:cs="v4.2.0"/>
          <w:b/>
          <w:bCs/>
          <w:lang w:val="en-US" w:eastAsia="zh-CN"/>
        </w:rPr>
        <w:instrText xml:space="preserve"> REF _Ref110615605 \h </w:instrText>
      </w:r>
      <w:r>
        <w:rPr>
          <w:rFonts w:cs="v4.2.0"/>
          <w:b/>
          <w:bCs/>
          <w:lang w:val="en-US" w:eastAsia="zh-CN"/>
        </w:rPr>
        <w:instrText xml:space="preserve"> \* MERGEFORMAT </w:instrText>
      </w:r>
      <w:r w:rsidRPr="00D87F5F">
        <w:rPr>
          <w:rFonts w:cs="v4.2.0"/>
          <w:b/>
          <w:bCs/>
          <w:lang w:val="en-US" w:eastAsia="zh-CN"/>
        </w:rPr>
      </w:r>
      <w:r w:rsidRPr="00D87F5F">
        <w:rPr>
          <w:rFonts w:cs="v4.2.0"/>
          <w:b/>
          <w:bCs/>
          <w:lang w:val="en-US" w:eastAsia="zh-CN"/>
        </w:rPr>
        <w:fldChar w:fldCharType="separate"/>
      </w:r>
      <w:r w:rsidRPr="00D87F5F">
        <w:rPr>
          <w:b/>
          <w:bCs/>
        </w:rPr>
        <w:t xml:space="preserve">Observation </w:t>
      </w:r>
      <w:r w:rsidRPr="00D87F5F">
        <w:rPr>
          <w:b/>
          <w:bCs/>
          <w:noProof/>
        </w:rPr>
        <w:t>2</w:t>
      </w:r>
      <w:r w:rsidRPr="00D87F5F">
        <w:rPr>
          <w:b/>
          <w:bCs/>
        </w:rPr>
        <w:t>: inter-RAT measurement has been supported in NeedForGap and NCSG.</w:t>
      </w:r>
      <w:r w:rsidRPr="00D87F5F">
        <w:rPr>
          <w:rFonts w:cs="v4.2.0"/>
          <w:b/>
          <w:bCs/>
          <w:lang w:val="en-US" w:eastAsia="zh-CN"/>
        </w:rPr>
        <w:fldChar w:fldCharType="end"/>
      </w:r>
    </w:p>
    <w:p w14:paraId="17A45127" w14:textId="004F7A15" w:rsidR="00D87F5F" w:rsidRPr="00D87F5F" w:rsidRDefault="00D87F5F" w:rsidP="00254AEF">
      <w:pPr>
        <w:jc w:val="both"/>
        <w:rPr>
          <w:rFonts w:cs="v4.2.0"/>
          <w:b/>
          <w:bCs/>
          <w:lang w:val="en-US" w:eastAsia="zh-CN"/>
        </w:rPr>
      </w:pPr>
      <w:r w:rsidRPr="00D87F5F">
        <w:rPr>
          <w:rFonts w:cs="v4.2.0"/>
          <w:b/>
          <w:bCs/>
          <w:lang w:val="en-US" w:eastAsia="zh-CN"/>
        </w:rPr>
        <w:fldChar w:fldCharType="begin"/>
      </w:r>
      <w:r w:rsidRPr="00D87F5F">
        <w:rPr>
          <w:rFonts w:cs="v4.2.0"/>
          <w:b/>
          <w:bCs/>
          <w:lang w:val="en-US" w:eastAsia="zh-CN"/>
        </w:rPr>
        <w:instrText xml:space="preserve"> REF _Ref110615578 \h </w:instrText>
      </w:r>
      <w:r>
        <w:rPr>
          <w:rFonts w:cs="v4.2.0"/>
          <w:b/>
          <w:bCs/>
          <w:lang w:val="en-US" w:eastAsia="zh-CN"/>
        </w:rPr>
        <w:instrText xml:space="preserve"> \* MERGEFORMAT </w:instrText>
      </w:r>
      <w:r w:rsidRPr="00D87F5F">
        <w:rPr>
          <w:rFonts w:cs="v4.2.0"/>
          <w:b/>
          <w:bCs/>
          <w:lang w:val="en-US" w:eastAsia="zh-CN"/>
        </w:rPr>
      </w:r>
      <w:r w:rsidRPr="00D87F5F">
        <w:rPr>
          <w:rFonts w:cs="v4.2.0"/>
          <w:b/>
          <w:bCs/>
          <w:lang w:val="en-US" w:eastAsia="zh-CN"/>
        </w:rPr>
        <w:fldChar w:fldCharType="separate"/>
      </w:r>
      <w:r w:rsidRPr="00D87F5F">
        <w:rPr>
          <w:b/>
          <w:bCs/>
        </w:rPr>
        <w:t xml:space="preserve">Proposal </w:t>
      </w:r>
      <w:r w:rsidRPr="00D87F5F">
        <w:rPr>
          <w:b/>
          <w:bCs/>
          <w:noProof/>
        </w:rPr>
        <w:t>4</w:t>
      </w:r>
      <w:r w:rsidRPr="00D87F5F">
        <w:rPr>
          <w:b/>
          <w:bCs/>
        </w:rPr>
        <w:t>: RAN4 shall further study the necessity of introducing inter-RAT measurement w/o gap on top of NeedForGap and NCSG.</w:t>
      </w:r>
      <w:r w:rsidRPr="00D87F5F">
        <w:rPr>
          <w:rFonts w:cs="v4.2.0"/>
          <w:b/>
          <w:bCs/>
          <w:lang w:val="en-US" w:eastAsia="zh-CN"/>
        </w:rPr>
        <w:fldChar w:fldCharType="end"/>
      </w:r>
    </w:p>
    <w:p w14:paraId="73D0E577" w14:textId="77777777" w:rsidR="000136FF" w:rsidRPr="00171707" w:rsidRDefault="000136FF" w:rsidP="00C708AB">
      <w:pPr>
        <w:jc w:val="both"/>
        <w:rPr>
          <w:rFonts w:cs="v4.2.0"/>
          <w:b/>
          <w:bCs/>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08249062" w14:textId="1F1ED5F2" w:rsidR="00E20BE5" w:rsidRDefault="00CA74DF" w:rsidP="00AC5E60">
      <w:pPr>
        <w:pStyle w:val="Reference"/>
        <w:keepLines/>
        <w:numPr>
          <w:ilvl w:val="0"/>
          <w:numId w:val="12"/>
        </w:numPr>
      </w:pPr>
      <w:r w:rsidRPr="00CA74DF">
        <w:t>RP-221018</w:t>
      </w:r>
      <w:r w:rsidR="00AC5E60">
        <w:rPr>
          <w:rFonts w:hint="eastAsia"/>
          <w:lang w:eastAsia="zh-CN"/>
        </w:rPr>
        <w:t>,</w:t>
      </w:r>
      <w:r w:rsidR="00AC5E60">
        <w:rPr>
          <w:lang w:eastAsia="zh-CN"/>
        </w:rPr>
        <w:t xml:space="preserve"> </w:t>
      </w:r>
      <w:r w:rsidRPr="00CA74DF">
        <w:rPr>
          <w:lang w:eastAsia="zh-CN"/>
        </w:rPr>
        <w:t>New WID: Further Enhancements on NR and MR-DC Measurement Gaps and Measurements without Gaps</w:t>
      </w:r>
      <w:r w:rsidR="00AC5E60" w:rsidRPr="00CA74DF">
        <w:rPr>
          <w:lang w:eastAsia="zh-CN"/>
        </w:rPr>
        <w:t xml:space="preserve">, </w:t>
      </w:r>
      <w:r w:rsidRPr="00CA74DF">
        <w:rPr>
          <w:lang w:val="en-US" w:eastAsia="zh-CN"/>
        </w:rPr>
        <w:t>MediaTek Inc, Intel Corporation</w:t>
      </w:r>
    </w:p>
    <w:p w14:paraId="23CAE453" w14:textId="39A60FAE" w:rsidR="00CC654B" w:rsidRDefault="00CC654B" w:rsidP="00FE62E7">
      <w:pPr>
        <w:pStyle w:val="Reference"/>
        <w:keepLines/>
        <w:ind w:left="0" w:firstLine="0"/>
        <w:rPr>
          <w:lang w:eastAsia="zh-CN"/>
        </w:rPr>
      </w:pPr>
    </w:p>
    <w:p w14:paraId="32B463A6" w14:textId="4D5F9E30" w:rsidR="00CC654B" w:rsidRDefault="00CC654B" w:rsidP="00CC654B">
      <w:pPr>
        <w:pStyle w:val="Reference"/>
        <w:keepLines/>
        <w:rPr>
          <w:lang w:eastAsia="zh-CN"/>
        </w:rPr>
      </w:pPr>
    </w:p>
    <w:sectPr w:rsidR="00CC654B"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DB904" w14:textId="77777777" w:rsidR="00427217" w:rsidRDefault="00427217">
      <w:pPr>
        <w:spacing w:after="0"/>
      </w:pPr>
      <w:r>
        <w:separator/>
      </w:r>
    </w:p>
  </w:endnote>
  <w:endnote w:type="continuationSeparator" w:id="0">
    <w:p w14:paraId="42FE10E6" w14:textId="77777777" w:rsidR="00427217" w:rsidRDefault="00427217">
      <w:pPr>
        <w:spacing w:after="0"/>
      </w:pPr>
      <w:r>
        <w:continuationSeparator/>
      </w:r>
    </w:p>
  </w:endnote>
  <w:endnote w:type="continuationNotice" w:id="1">
    <w:p w14:paraId="1C5234BA" w14:textId="77777777" w:rsidR="00427217" w:rsidRDefault="004272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BED5D" w14:textId="77777777" w:rsidR="00427217" w:rsidRDefault="00427217">
      <w:pPr>
        <w:spacing w:after="0"/>
      </w:pPr>
      <w:r>
        <w:separator/>
      </w:r>
    </w:p>
  </w:footnote>
  <w:footnote w:type="continuationSeparator" w:id="0">
    <w:p w14:paraId="1584304B" w14:textId="77777777" w:rsidR="00427217" w:rsidRDefault="00427217">
      <w:pPr>
        <w:spacing w:after="0"/>
      </w:pPr>
      <w:r>
        <w:continuationSeparator/>
      </w:r>
    </w:p>
  </w:footnote>
  <w:footnote w:type="continuationNotice" w:id="1">
    <w:p w14:paraId="4BEB33EE" w14:textId="77777777" w:rsidR="00427217" w:rsidRDefault="004272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31F4C1E"/>
    <w:multiLevelType w:val="hybridMultilevel"/>
    <w:tmpl w:val="49A4742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FA5898AE">
      <w:start w:val="6"/>
      <w:numFmt w:val="bullet"/>
      <w:lvlText w:val="-"/>
      <w:lvlJc w:val="left"/>
      <w:pPr>
        <w:ind w:left="4500" w:hanging="360"/>
      </w:pPr>
      <w:rPr>
        <w:rFonts w:ascii="Times New Roman" w:eastAsia="MS Mincho" w:hAnsi="Times New Roman" w:cs="Times New Roman"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781A82"/>
    <w:multiLevelType w:val="hybridMultilevel"/>
    <w:tmpl w:val="68DE6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3551FBC"/>
    <w:multiLevelType w:val="hybridMultilevel"/>
    <w:tmpl w:val="330808D4"/>
    <w:lvl w:ilvl="0" w:tplc="AAF043B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0F562E"/>
    <w:multiLevelType w:val="hybridMultilevel"/>
    <w:tmpl w:val="E842E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4B41FEB"/>
    <w:multiLevelType w:val="multilevel"/>
    <w:tmpl w:val="5D2CD2F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Arial" w:hAnsi="Arial" w:hint="default"/>
      </w:rPr>
    </w:lvl>
    <w:lvl w:ilvl="2">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FA94E02"/>
    <w:multiLevelType w:val="hybridMultilevel"/>
    <w:tmpl w:val="8F16BB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FB049CE"/>
    <w:multiLevelType w:val="hybridMultilevel"/>
    <w:tmpl w:val="6C50B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578434E4"/>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1" w15:restartNumberingAfterBreak="0">
    <w:nsid w:val="66AC2847"/>
    <w:multiLevelType w:val="hybridMultilevel"/>
    <w:tmpl w:val="F7A0748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4" w15:restartNumberingAfterBreak="0">
    <w:nsid w:val="71CE3703"/>
    <w:multiLevelType w:val="hybridMultilevel"/>
    <w:tmpl w:val="15D4CEC6"/>
    <w:lvl w:ilvl="0" w:tplc="AAF043BA">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28" w15:restartNumberingAfterBreak="0">
    <w:nsid w:val="7FF53C49"/>
    <w:multiLevelType w:val="hybridMultilevel"/>
    <w:tmpl w:val="1638DD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6311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26"/>
  </w:num>
  <w:num w:numId="5" w16cid:durableId="648827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18"/>
  </w:num>
  <w:num w:numId="8" w16cid:durableId="1925916492">
    <w:abstractNumId w:val="2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2"/>
  </w:num>
  <w:num w:numId="10" w16cid:durableId="1145391555">
    <w:abstractNumId w:val="4"/>
  </w:num>
  <w:num w:numId="11" w16cid:durableId="115023289">
    <w:abstractNumId w:val="23"/>
  </w:num>
  <w:num w:numId="12" w16cid:durableId="1175027039">
    <w:abstractNumId w:val="14"/>
  </w:num>
  <w:num w:numId="13" w16cid:durableId="1850169146">
    <w:abstractNumId w:val="7"/>
  </w:num>
  <w:num w:numId="14" w16cid:durableId="718627822">
    <w:abstractNumId w:val="10"/>
  </w:num>
  <w:num w:numId="15" w16cid:durableId="1863281194">
    <w:abstractNumId w:val="17"/>
  </w:num>
  <w:num w:numId="16" w16cid:durableId="490023290">
    <w:abstractNumId w:val="6"/>
  </w:num>
  <w:num w:numId="17" w16cid:durableId="1713963527">
    <w:abstractNumId w:val="12"/>
  </w:num>
  <w:num w:numId="18" w16cid:durableId="1688368487">
    <w:abstractNumId w:val="20"/>
  </w:num>
  <w:num w:numId="19" w16cid:durableId="648945821">
    <w:abstractNumId w:val="21"/>
  </w:num>
  <w:num w:numId="20" w16cid:durableId="1137916351">
    <w:abstractNumId w:val="15"/>
  </w:num>
  <w:num w:numId="21" w16cid:durableId="665591870">
    <w:abstractNumId w:val="1"/>
  </w:num>
  <w:num w:numId="22" w16cid:durableId="1624339352">
    <w:abstractNumId w:val="16"/>
  </w:num>
  <w:num w:numId="23" w16cid:durableId="798575467">
    <w:abstractNumId w:val="24"/>
  </w:num>
  <w:num w:numId="24" w16cid:durableId="36974427">
    <w:abstractNumId w:val="5"/>
  </w:num>
  <w:num w:numId="25" w16cid:durableId="1798642851">
    <w:abstractNumId w:val="13"/>
  </w:num>
  <w:num w:numId="26" w16cid:durableId="1429278413">
    <w:abstractNumId w:val="25"/>
  </w:num>
  <w:num w:numId="27" w16cid:durableId="1120420623">
    <w:abstractNumId w:val="0"/>
  </w:num>
  <w:num w:numId="28" w16cid:durableId="256520172">
    <w:abstractNumId w:val="11"/>
  </w:num>
  <w:num w:numId="29" w16cid:durableId="1944067180">
    <w:abstractNumId w:val="28"/>
  </w:num>
  <w:num w:numId="30" w16cid:durableId="379978865">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424"/>
    <w:rsid w:val="00004E4F"/>
    <w:rsid w:val="00005225"/>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1743"/>
    <w:rsid w:val="00021C0B"/>
    <w:rsid w:val="00021CAE"/>
    <w:rsid w:val="00021F19"/>
    <w:rsid w:val="000224EE"/>
    <w:rsid w:val="00022F90"/>
    <w:rsid w:val="00023262"/>
    <w:rsid w:val="0002357C"/>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1155"/>
    <w:rsid w:val="00031FC0"/>
    <w:rsid w:val="000324A0"/>
    <w:rsid w:val="0003285C"/>
    <w:rsid w:val="00032FB1"/>
    <w:rsid w:val="00032FC9"/>
    <w:rsid w:val="00033213"/>
    <w:rsid w:val="000351EF"/>
    <w:rsid w:val="00035744"/>
    <w:rsid w:val="00035E3A"/>
    <w:rsid w:val="00035FFE"/>
    <w:rsid w:val="00036276"/>
    <w:rsid w:val="0003732D"/>
    <w:rsid w:val="000379E3"/>
    <w:rsid w:val="00040978"/>
    <w:rsid w:val="00040B6E"/>
    <w:rsid w:val="00040B9B"/>
    <w:rsid w:val="00041910"/>
    <w:rsid w:val="00041B0F"/>
    <w:rsid w:val="00041D90"/>
    <w:rsid w:val="00042374"/>
    <w:rsid w:val="0004301E"/>
    <w:rsid w:val="00043024"/>
    <w:rsid w:val="00043F26"/>
    <w:rsid w:val="00044B4C"/>
    <w:rsid w:val="00044D9A"/>
    <w:rsid w:val="000459BE"/>
    <w:rsid w:val="00045C28"/>
    <w:rsid w:val="00045E08"/>
    <w:rsid w:val="00047ADD"/>
    <w:rsid w:val="00050545"/>
    <w:rsid w:val="00050957"/>
    <w:rsid w:val="00051788"/>
    <w:rsid w:val="00051C39"/>
    <w:rsid w:val="000523C0"/>
    <w:rsid w:val="000527A5"/>
    <w:rsid w:val="000531E5"/>
    <w:rsid w:val="00053B21"/>
    <w:rsid w:val="000544C0"/>
    <w:rsid w:val="000549FC"/>
    <w:rsid w:val="00054BC2"/>
    <w:rsid w:val="000554F4"/>
    <w:rsid w:val="0005634C"/>
    <w:rsid w:val="00056997"/>
    <w:rsid w:val="00056D35"/>
    <w:rsid w:val="00056E8E"/>
    <w:rsid w:val="00056EDD"/>
    <w:rsid w:val="0005737D"/>
    <w:rsid w:val="000578FA"/>
    <w:rsid w:val="00057CCD"/>
    <w:rsid w:val="00057DED"/>
    <w:rsid w:val="0006054E"/>
    <w:rsid w:val="00060575"/>
    <w:rsid w:val="00060B14"/>
    <w:rsid w:val="00060EEF"/>
    <w:rsid w:val="00060F23"/>
    <w:rsid w:val="00061A8B"/>
    <w:rsid w:val="0006353B"/>
    <w:rsid w:val="00063A62"/>
    <w:rsid w:val="00063BE7"/>
    <w:rsid w:val="00063CE4"/>
    <w:rsid w:val="00066378"/>
    <w:rsid w:val="0006645A"/>
    <w:rsid w:val="00066EE3"/>
    <w:rsid w:val="0006720F"/>
    <w:rsid w:val="00067D67"/>
    <w:rsid w:val="0007005D"/>
    <w:rsid w:val="00070B7D"/>
    <w:rsid w:val="000721FE"/>
    <w:rsid w:val="0007333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331"/>
    <w:rsid w:val="00083811"/>
    <w:rsid w:val="00083C45"/>
    <w:rsid w:val="000851B5"/>
    <w:rsid w:val="0008566E"/>
    <w:rsid w:val="000858A1"/>
    <w:rsid w:val="000864C9"/>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E9C"/>
    <w:rsid w:val="000A2628"/>
    <w:rsid w:val="000A2975"/>
    <w:rsid w:val="000A35F8"/>
    <w:rsid w:val="000A3E09"/>
    <w:rsid w:val="000A3E2A"/>
    <w:rsid w:val="000A505A"/>
    <w:rsid w:val="000A595A"/>
    <w:rsid w:val="000A6346"/>
    <w:rsid w:val="000A67D0"/>
    <w:rsid w:val="000A744B"/>
    <w:rsid w:val="000A7CED"/>
    <w:rsid w:val="000B13F2"/>
    <w:rsid w:val="000B19D0"/>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4BE8"/>
    <w:rsid w:val="000C4F72"/>
    <w:rsid w:val="000C51C6"/>
    <w:rsid w:val="000C51EA"/>
    <w:rsid w:val="000C5BE0"/>
    <w:rsid w:val="000C7506"/>
    <w:rsid w:val="000D050B"/>
    <w:rsid w:val="000D45C9"/>
    <w:rsid w:val="000D471A"/>
    <w:rsid w:val="000D5092"/>
    <w:rsid w:val="000D5C69"/>
    <w:rsid w:val="000D5DC6"/>
    <w:rsid w:val="000D6AA9"/>
    <w:rsid w:val="000D6E60"/>
    <w:rsid w:val="000D7462"/>
    <w:rsid w:val="000D7973"/>
    <w:rsid w:val="000E03A9"/>
    <w:rsid w:val="000E0452"/>
    <w:rsid w:val="000E0751"/>
    <w:rsid w:val="000E0994"/>
    <w:rsid w:val="000E145A"/>
    <w:rsid w:val="000E19A7"/>
    <w:rsid w:val="000E1B80"/>
    <w:rsid w:val="000E2726"/>
    <w:rsid w:val="000E2DC9"/>
    <w:rsid w:val="000E3321"/>
    <w:rsid w:val="000E350A"/>
    <w:rsid w:val="000E461C"/>
    <w:rsid w:val="000E497B"/>
    <w:rsid w:val="000E4B6B"/>
    <w:rsid w:val="000E5783"/>
    <w:rsid w:val="000E5D13"/>
    <w:rsid w:val="000E5EBF"/>
    <w:rsid w:val="000E608D"/>
    <w:rsid w:val="000E618A"/>
    <w:rsid w:val="000E690B"/>
    <w:rsid w:val="000E7098"/>
    <w:rsid w:val="000E74A7"/>
    <w:rsid w:val="000E7B55"/>
    <w:rsid w:val="000E7FE5"/>
    <w:rsid w:val="000F0B9E"/>
    <w:rsid w:val="000F0D9E"/>
    <w:rsid w:val="000F37FA"/>
    <w:rsid w:val="000F41DE"/>
    <w:rsid w:val="000F4522"/>
    <w:rsid w:val="000F4BEA"/>
    <w:rsid w:val="000F5983"/>
    <w:rsid w:val="000F73C0"/>
    <w:rsid w:val="000F7CF0"/>
    <w:rsid w:val="001013C0"/>
    <w:rsid w:val="00101571"/>
    <w:rsid w:val="00102195"/>
    <w:rsid w:val="00102C01"/>
    <w:rsid w:val="0010478B"/>
    <w:rsid w:val="00104EFB"/>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AAE"/>
    <w:rsid w:val="00120DB2"/>
    <w:rsid w:val="00120F27"/>
    <w:rsid w:val="00121744"/>
    <w:rsid w:val="001218ED"/>
    <w:rsid w:val="00121E98"/>
    <w:rsid w:val="001222C1"/>
    <w:rsid w:val="00122591"/>
    <w:rsid w:val="00122A8D"/>
    <w:rsid w:val="001235CB"/>
    <w:rsid w:val="0012453E"/>
    <w:rsid w:val="001249CF"/>
    <w:rsid w:val="00125407"/>
    <w:rsid w:val="00125567"/>
    <w:rsid w:val="00125B9F"/>
    <w:rsid w:val="001264B1"/>
    <w:rsid w:val="001265AC"/>
    <w:rsid w:val="00126A2A"/>
    <w:rsid w:val="00126AA3"/>
    <w:rsid w:val="00127061"/>
    <w:rsid w:val="00130D83"/>
    <w:rsid w:val="00131FC6"/>
    <w:rsid w:val="001325E9"/>
    <w:rsid w:val="00132EBF"/>
    <w:rsid w:val="00132F37"/>
    <w:rsid w:val="001330B4"/>
    <w:rsid w:val="00133A0A"/>
    <w:rsid w:val="001346E3"/>
    <w:rsid w:val="001352B6"/>
    <w:rsid w:val="00136107"/>
    <w:rsid w:val="00136139"/>
    <w:rsid w:val="001378DE"/>
    <w:rsid w:val="00137A3D"/>
    <w:rsid w:val="00137C82"/>
    <w:rsid w:val="00140A62"/>
    <w:rsid w:val="001412B3"/>
    <w:rsid w:val="00141629"/>
    <w:rsid w:val="0014290C"/>
    <w:rsid w:val="001430BB"/>
    <w:rsid w:val="001439CF"/>
    <w:rsid w:val="00143BB0"/>
    <w:rsid w:val="00143C56"/>
    <w:rsid w:val="001441F2"/>
    <w:rsid w:val="001442CE"/>
    <w:rsid w:val="00144477"/>
    <w:rsid w:val="00144603"/>
    <w:rsid w:val="0014497D"/>
    <w:rsid w:val="00144C0E"/>
    <w:rsid w:val="001453C5"/>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749B"/>
    <w:rsid w:val="0016034B"/>
    <w:rsid w:val="00161C57"/>
    <w:rsid w:val="001623E4"/>
    <w:rsid w:val="001629DA"/>
    <w:rsid w:val="00163FF3"/>
    <w:rsid w:val="001642E3"/>
    <w:rsid w:val="001643A5"/>
    <w:rsid w:val="001643D5"/>
    <w:rsid w:val="001650A1"/>
    <w:rsid w:val="001662C9"/>
    <w:rsid w:val="00166B14"/>
    <w:rsid w:val="0016767B"/>
    <w:rsid w:val="00167741"/>
    <w:rsid w:val="00167810"/>
    <w:rsid w:val="001679A5"/>
    <w:rsid w:val="00167A14"/>
    <w:rsid w:val="00167F60"/>
    <w:rsid w:val="00171290"/>
    <w:rsid w:val="00171707"/>
    <w:rsid w:val="00171A8F"/>
    <w:rsid w:val="001725B6"/>
    <w:rsid w:val="00172D27"/>
    <w:rsid w:val="001731CF"/>
    <w:rsid w:val="001735FF"/>
    <w:rsid w:val="00173BD7"/>
    <w:rsid w:val="001753FA"/>
    <w:rsid w:val="0017552B"/>
    <w:rsid w:val="001759D9"/>
    <w:rsid w:val="00175AB3"/>
    <w:rsid w:val="00175D68"/>
    <w:rsid w:val="00176DBE"/>
    <w:rsid w:val="00177E2C"/>
    <w:rsid w:val="00180054"/>
    <w:rsid w:val="001819BC"/>
    <w:rsid w:val="001824F5"/>
    <w:rsid w:val="00183E47"/>
    <w:rsid w:val="0018422B"/>
    <w:rsid w:val="00184625"/>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66FA"/>
    <w:rsid w:val="0019671F"/>
    <w:rsid w:val="001968C8"/>
    <w:rsid w:val="00196A7C"/>
    <w:rsid w:val="00197321"/>
    <w:rsid w:val="00197F9A"/>
    <w:rsid w:val="001A02F4"/>
    <w:rsid w:val="001A04A3"/>
    <w:rsid w:val="001A06E2"/>
    <w:rsid w:val="001A1078"/>
    <w:rsid w:val="001A1BE6"/>
    <w:rsid w:val="001A2DA5"/>
    <w:rsid w:val="001A31AA"/>
    <w:rsid w:val="001A31D4"/>
    <w:rsid w:val="001A45C5"/>
    <w:rsid w:val="001A47EE"/>
    <w:rsid w:val="001A4C19"/>
    <w:rsid w:val="001A5127"/>
    <w:rsid w:val="001A53B3"/>
    <w:rsid w:val="001A5D9F"/>
    <w:rsid w:val="001A5FC6"/>
    <w:rsid w:val="001A6D6E"/>
    <w:rsid w:val="001B086B"/>
    <w:rsid w:val="001B099A"/>
    <w:rsid w:val="001B0B6E"/>
    <w:rsid w:val="001B0EEA"/>
    <w:rsid w:val="001B120B"/>
    <w:rsid w:val="001B1A8B"/>
    <w:rsid w:val="001B2951"/>
    <w:rsid w:val="001B3EE1"/>
    <w:rsid w:val="001B50A5"/>
    <w:rsid w:val="001B5E65"/>
    <w:rsid w:val="001B7401"/>
    <w:rsid w:val="001B7745"/>
    <w:rsid w:val="001C0CDA"/>
    <w:rsid w:val="001C193A"/>
    <w:rsid w:val="001C28C0"/>
    <w:rsid w:val="001C3104"/>
    <w:rsid w:val="001C4B85"/>
    <w:rsid w:val="001C5179"/>
    <w:rsid w:val="001C57E6"/>
    <w:rsid w:val="001C5B8F"/>
    <w:rsid w:val="001C6638"/>
    <w:rsid w:val="001C79BE"/>
    <w:rsid w:val="001D0D3C"/>
    <w:rsid w:val="001D0DC4"/>
    <w:rsid w:val="001D1853"/>
    <w:rsid w:val="001D3529"/>
    <w:rsid w:val="001D5057"/>
    <w:rsid w:val="001D5DEE"/>
    <w:rsid w:val="001D6D1A"/>
    <w:rsid w:val="001D6F61"/>
    <w:rsid w:val="001D714B"/>
    <w:rsid w:val="001D71A8"/>
    <w:rsid w:val="001D799B"/>
    <w:rsid w:val="001D7CC1"/>
    <w:rsid w:val="001E0341"/>
    <w:rsid w:val="001E03E0"/>
    <w:rsid w:val="001E0729"/>
    <w:rsid w:val="001E112D"/>
    <w:rsid w:val="001E1743"/>
    <w:rsid w:val="001E192F"/>
    <w:rsid w:val="001E1F4D"/>
    <w:rsid w:val="001E2D80"/>
    <w:rsid w:val="001E3EC1"/>
    <w:rsid w:val="001E45F1"/>
    <w:rsid w:val="001E598E"/>
    <w:rsid w:val="001E6177"/>
    <w:rsid w:val="001E62B5"/>
    <w:rsid w:val="001E69EF"/>
    <w:rsid w:val="001E7419"/>
    <w:rsid w:val="001E7C2D"/>
    <w:rsid w:val="001E7E0F"/>
    <w:rsid w:val="001F076A"/>
    <w:rsid w:val="001F0A60"/>
    <w:rsid w:val="001F179C"/>
    <w:rsid w:val="001F261C"/>
    <w:rsid w:val="001F4506"/>
    <w:rsid w:val="001F479A"/>
    <w:rsid w:val="001F517C"/>
    <w:rsid w:val="001F59EF"/>
    <w:rsid w:val="001F715B"/>
    <w:rsid w:val="00201588"/>
    <w:rsid w:val="002018D3"/>
    <w:rsid w:val="00201E08"/>
    <w:rsid w:val="00201EF2"/>
    <w:rsid w:val="0020274C"/>
    <w:rsid w:val="00202ADF"/>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320"/>
    <w:rsid w:val="00214D4F"/>
    <w:rsid w:val="00215001"/>
    <w:rsid w:val="00215848"/>
    <w:rsid w:val="00216488"/>
    <w:rsid w:val="002171BB"/>
    <w:rsid w:val="002173D9"/>
    <w:rsid w:val="0022131E"/>
    <w:rsid w:val="00221ED4"/>
    <w:rsid w:val="00222631"/>
    <w:rsid w:val="002228D1"/>
    <w:rsid w:val="002230EB"/>
    <w:rsid w:val="002235E7"/>
    <w:rsid w:val="00223E14"/>
    <w:rsid w:val="002243DF"/>
    <w:rsid w:val="0022506B"/>
    <w:rsid w:val="00226529"/>
    <w:rsid w:val="00226CE0"/>
    <w:rsid w:val="00226D25"/>
    <w:rsid w:val="00227881"/>
    <w:rsid w:val="00227B2B"/>
    <w:rsid w:val="00227E27"/>
    <w:rsid w:val="00227FE1"/>
    <w:rsid w:val="00230324"/>
    <w:rsid w:val="00230984"/>
    <w:rsid w:val="00231F46"/>
    <w:rsid w:val="002332D6"/>
    <w:rsid w:val="002336D2"/>
    <w:rsid w:val="00233760"/>
    <w:rsid w:val="002343FF"/>
    <w:rsid w:val="00236B44"/>
    <w:rsid w:val="002379CE"/>
    <w:rsid w:val="00237B29"/>
    <w:rsid w:val="00237CD3"/>
    <w:rsid w:val="00237F96"/>
    <w:rsid w:val="002408BE"/>
    <w:rsid w:val="00241281"/>
    <w:rsid w:val="002421A4"/>
    <w:rsid w:val="002428B5"/>
    <w:rsid w:val="00242B77"/>
    <w:rsid w:val="0024363C"/>
    <w:rsid w:val="00243BE8"/>
    <w:rsid w:val="00245B24"/>
    <w:rsid w:val="00246B61"/>
    <w:rsid w:val="00246DCF"/>
    <w:rsid w:val="00247919"/>
    <w:rsid w:val="00247AF0"/>
    <w:rsid w:val="00250218"/>
    <w:rsid w:val="00250262"/>
    <w:rsid w:val="002509D0"/>
    <w:rsid w:val="002527DB"/>
    <w:rsid w:val="00253327"/>
    <w:rsid w:val="00253551"/>
    <w:rsid w:val="0025373D"/>
    <w:rsid w:val="0025415F"/>
    <w:rsid w:val="002542BB"/>
    <w:rsid w:val="002547EB"/>
    <w:rsid w:val="00254AEF"/>
    <w:rsid w:val="002558C7"/>
    <w:rsid w:val="00255AFA"/>
    <w:rsid w:val="00255EAD"/>
    <w:rsid w:val="002568BE"/>
    <w:rsid w:val="002577EC"/>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B20"/>
    <w:rsid w:val="00266C4A"/>
    <w:rsid w:val="00267967"/>
    <w:rsid w:val="002714DF"/>
    <w:rsid w:val="0027274E"/>
    <w:rsid w:val="00272BF3"/>
    <w:rsid w:val="00273259"/>
    <w:rsid w:val="00273A6D"/>
    <w:rsid w:val="00273B33"/>
    <w:rsid w:val="00273EB9"/>
    <w:rsid w:val="002742D0"/>
    <w:rsid w:val="00274AAF"/>
    <w:rsid w:val="00274FF9"/>
    <w:rsid w:val="00275844"/>
    <w:rsid w:val="0027597C"/>
    <w:rsid w:val="00275C10"/>
    <w:rsid w:val="00276050"/>
    <w:rsid w:val="00276891"/>
    <w:rsid w:val="00277997"/>
    <w:rsid w:val="00277CA2"/>
    <w:rsid w:val="00277DD6"/>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927"/>
    <w:rsid w:val="00290F5B"/>
    <w:rsid w:val="0029155B"/>
    <w:rsid w:val="00291C33"/>
    <w:rsid w:val="002932DC"/>
    <w:rsid w:val="00293B1A"/>
    <w:rsid w:val="002941B3"/>
    <w:rsid w:val="002954CC"/>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EC"/>
    <w:rsid w:val="002A42F8"/>
    <w:rsid w:val="002A4EB3"/>
    <w:rsid w:val="002A5482"/>
    <w:rsid w:val="002A5B38"/>
    <w:rsid w:val="002A668B"/>
    <w:rsid w:val="002B05CE"/>
    <w:rsid w:val="002B0A1B"/>
    <w:rsid w:val="002B15A0"/>
    <w:rsid w:val="002B3BDA"/>
    <w:rsid w:val="002B5728"/>
    <w:rsid w:val="002B5B5D"/>
    <w:rsid w:val="002B607F"/>
    <w:rsid w:val="002C0629"/>
    <w:rsid w:val="002C0884"/>
    <w:rsid w:val="002C1CDD"/>
    <w:rsid w:val="002C1DE0"/>
    <w:rsid w:val="002C1F9E"/>
    <w:rsid w:val="002C22E6"/>
    <w:rsid w:val="002C24E2"/>
    <w:rsid w:val="002C25CA"/>
    <w:rsid w:val="002C2A85"/>
    <w:rsid w:val="002C394F"/>
    <w:rsid w:val="002C3DB7"/>
    <w:rsid w:val="002C416C"/>
    <w:rsid w:val="002C430D"/>
    <w:rsid w:val="002C4722"/>
    <w:rsid w:val="002C48C9"/>
    <w:rsid w:val="002C573C"/>
    <w:rsid w:val="002C5867"/>
    <w:rsid w:val="002C5FD5"/>
    <w:rsid w:val="002C670E"/>
    <w:rsid w:val="002D1257"/>
    <w:rsid w:val="002D16B0"/>
    <w:rsid w:val="002D1B35"/>
    <w:rsid w:val="002D1B4F"/>
    <w:rsid w:val="002D1BE2"/>
    <w:rsid w:val="002D3A6D"/>
    <w:rsid w:val="002D3DB0"/>
    <w:rsid w:val="002D3EAD"/>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440B"/>
    <w:rsid w:val="002E48F8"/>
    <w:rsid w:val="002E4A00"/>
    <w:rsid w:val="002E596A"/>
    <w:rsid w:val="002E5BF9"/>
    <w:rsid w:val="002E7E0D"/>
    <w:rsid w:val="002E7EFC"/>
    <w:rsid w:val="002F01F7"/>
    <w:rsid w:val="002F04C8"/>
    <w:rsid w:val="002F0628"/>
    <w:rsid w:val="002F0D78"/>
    <w:rsid w:val="002F0F0C"/>
    <w:rsid w:val="002F11D7"/>
    <w:rsid w:val="002F1C0E"/>
    <w:rsid w:val="002F2AF3"/>
    <w:rsid w:val="002F33B8"/>
    <w:rsid w:val="002F38BB"/>
    <w:rsid w:val="002F3E1D"/>
    <w:rsid w:val="002F4D1D"/>
    <w:rsid w:val="002F4D5D"/>
    <w:rsid w:val="002F5AE4"/>
    <w:rsid w:val="002F5CC2"/>
    <w:rsid w:val="002F687A"/>
    <w:rsid w:val="002F6939"/>
    <w:rsid w:val="002F6C18"/>
    <w:rsid w:val="002F6CFC"/>
    <w:rsid w:val="002F744D"/>
    <w:rsid w:val="002F74D3"/>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700"/>
    <w:rsid w:val="003159F3"/>
    <w:rsid w:val="0031601B"/>
    <w:rsid w:val="003162C4"/>
    <w:rsid w:val="00316785"/>
    <w:rsid w:val="00317BC9"/>
    <w:rsid w:val="00317D40"/>
    <w:rsid w:val="00320051"/>
    <w:rsid w:val="0032065D"/>
    <w:rsid w:val="0032082B"/>
    <w:rsid w:val="00320AAD"/>
    <w:rsid w:val="00320D1D"/>
    <w:rsid w:val="00320D6F"/>
    <w:rsid w:val="00321818"/>
    <w:rsid w:val="00321880"/>
    <w:rsid w:val="003222AE"/>
    <w:rsid w:val="0032299F"/>
    <w:rsid w:val="00323963"/>
    <w:rsid w:val="00323B09"/>
    <w:rsid w:val="00323F85"/>
    <w:rsid w:val="00324437"/>
    <w:rsid w:val="00324D54"/>
    <w:rsid w:val="00325723"/>
    <w:rsid w:val="00325A08"/>
    <w:rsid w:val="00326902"/>
    <w:rsid w:val="003274EC"/>
    <w:rsid w:val="00330749"/>
    <w:rsid w:val="0033083F"/>
    <w:rsid w:val="0033270C"/>
    <w:rsid w:val="0033291A"/>
    <w:rsid w:val="00332A60"/>
    <w:rsid w:val="00333158"/>
    <w:rsid w:val="003333D3"/>
    <w:rsid w:val="00333A4C"/>
    <w:rsid w:val="0033486B"/>
    <w:rsid w:val="003349B3"/>
    <w:rsid w:val="00334A27"/>
    <w:rsid w:val="00335626"/>
    <w:rsid w:val="00335B5C"/>
    <w:rsid w:val="00337C0E"/>
    <w:rsid w:val="00340680"/>
    <w:rsid w:val="00340C1B"/>
    <w:rsid w:val="0034137B"/>
    <w:rsid w:val="00341634"/>
    <w:rsid w:val="00341905"/>
    <w:rsid w:val="00341E35"/>
    <w:rsid w:val="0034219A"/>
    <w:rsid w:val="00342FE4"/>
    <w:rsid w:val="0034362E"/>
    <w:rsid w:val="003440A3"/>
    <w:rsid w:val="0034529D"/>
    <w:rsid w:val="00345588"/>
    <w:rsid w:val="003458C5"/>
    <w:rsid w:val="00346515"/>
    <w:rsid w:val="0034756F"/>
    <w:rsid w:val="0035099A"/>
    <w:rsid w:val="003514E0"/>
    <w:rsid w:val="003519AF"/>
    <w:rsid w:val="00352314"/>
    <w:rsid w:val="003527DD"/>
    <w:rsid w:val="00352C9D"/>
    <w:rsid w:val="003531A0"/>
    <w:rsid w:val="003542FC"/>
    <w:rsid w:val="00354AC7"/>
    <w:rsid w:val="00354E97"/>
    <w:rsid w:val="00355BEF"/>
    <w:rsid w:val="00356DED"/>
    <w:rsid w:val="00356FD9"/>
    <w:rsid w:val="003577EA"/>
    <w:rsid w:val="00360017"/>
    <w:rsid w:val="00360436"/>
    <w:rsid w:val="00360F8E"/>
    <w:rsid w:val="00361092"/>
    <w:rsid w:val="00362BA6"/>
    <w:rsid w:val="00362E22"/>
    <w:rsid w:val="00363F46"/>
    <w:rsid w:val="003640D5"/>
    <w:rsid w:val="00364101"/>
    <w:rsid w:val="003653F0"/>
    <w:rsid w:val="0036597E"/>
    <w:rsid w:val="00365C67"/>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775"/>
    <w:rsid w:val="00382E59"/>
    <w:rsid w:val="00383AA7"/>
    <w:rsid w:val="00383EEC"/>
    <w:rsid w:val="00383F75"/>
    <w:rsid w:val="00383FFC"/>
    <w:rsid w:val="003840CE"/>
    <w:rsid w:val="003842C3"/>
    <w:rsid w:val="00384E8C"/>
    <w:rsid w:val="00385016"/>
    <w:rsid w:val="00385272"/>
    <w:rsid w:val="0038544D"/>
    <w:rsid w:val="0038589D"/>
    <w:rsid w:val="003861E5"/>
    <w:rsid w:val="003868FB"/>
    <w:rsid w:val="00386D0C"/>
    <w:rsid w:val="0038760E"/>
    <w:rsid w:val="003908BB"/>
    <w:rsid w:val="00391B4D"/>
    <w:rsid w:val="00391EC8"/>
    <w:rsid w:val="00392524"/>
    <w:rsid w:val="00394928"/>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4E4"/>
    <w:rsid w:val="003A49B5"/>
    <w:rsid w:val="003A5C3E"/>
    <w:rsid w:val="003A632C"/>
    <w:rsid w:val="003A7249"/>
    <w:rsid w:val="003A7912"/>
    <w:rsid w:val="003B036E"/>
    <w:rsid w:val="003B0971"/>
    <w:rsid w:val="003B0A14"/>
    <w:rsid w:val="003B1940"/>
    <w:rsid w:val="003B1A33"/>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8AC"/>
    <w:rsid w:val="003B7EC1"/>
    <w:rsid w:val="003C00A2"/>
    <w:rsid w:val="003C090F"/>
    <w:rsid w:val="003C0965"/>
    <w:rsid w:val="003C0A81"/>
    <w:rsid w:val="003C1CCC"/>
    <w:rsid w:val="003C2043"/>
    <w:rsid w:val="003C2250"/>
    <w:rsid w:val="003C37F7"/>
    <w:rsid w:val="003C3E11"/>
    <w:rsid w:val="003C4CAB"/>
    <w:rsid w:val="003C62B2"/>
    <w:rsid w:val="003C659F"/>
    <w:rsid w:val="003C699C"/>
    <w:rsid w:val="003C6C85"/>
    <w:rsid w:val="003C6F58"/>
    <w:rsid w:val="003C7B4E"/>
    <w:rsid w:val="003D03EC"/>
    <w:rsid w:val="003D0A6E"/>
    <w:rsid w:val="003D0AAA"/>
    <w:rsid w:val="003D0AD8"/>
    <w:rsid w:val="003D0C9E"/>
    <w:rsid w:val="003D47C3"/>
    <w:rsid w:val="003D4BD9"/>
    <w:rsid w:val="003D4CEC"/>
    <w:rsid w:val="003D4EF2"/>
    <w:rsid w:val="003D59D5"/>
    <w:rsid w:val="003D5DEA"/>
    <w:rsid w:val="003D6073"/>
    <w:rsid w:val="003D60AC"/>
    <w:rsid w:val="003D64C4"/>
    <w:rsid w:val="003D753D"/>
    <w:rsid w:val="003E112F"/>
    <w:rsid w:val="003E2030"/>
    <w:rsid w:val="003E2697"/>
    <w:rsid w:val="003E3112"/>
    <w:rsid w:val="003E3D82"/>
    <w:rsid w:val="003E3E0E"/>
    <w:rsid w:val="003E3FA1"/>
    <w:rsid w:val="003E4DD4"/>
    <w:rsid w:val="003E535A"/>
    <w:rsid w:val="003E56D8"/>
    <w:rsid w:val="003E591F"/>
    <w:rsid w:val="003E5A06"/>
    <w:rsid w:val="003E6F84"/>
    <w:rsid w:val="003E7AD5"/>
    <w:rsid w:val="003F0194"/>
    <w:rsid w:val="003F0596"/>
    <w:rsid w:val="003F072A"/>
    <w:rsid w:val="003F17BA"/>
    <w:rsid w:val="003F1DC4"/>
    <w:rsid w:val="003F3D76"/>
    <w:rsid w:val="003F4005"/>
    <w:rsid w:val="003F4307"/>
    <w:rsid w:val="003F436C"/>
    <w:rsid w:val="003F46D1"/>
    <w:rsid w:val="003F5B5D"/>
    <w:rsid w:val="003F6FBE"/>
    <w:rsid w:val="003F727B"/>
    <w:rsid w:val="003F77E2"/>
    <w:rsid w:val="004001C9"/>
    <w:rsid w:val="00400AD4"/>
    <w:rsid w:val="00400AE1"/>
    <w:rsid w:val="00401245"/>
    <w:rsid w:val="004013F3"/>
    <w:rsid w:val="00401418"/>
    <w:rsid w:val="004022CB"/>
    <w:rsid w:val="004023F2"/>
    <w:rsid w:val="004056DE"/>
    <w:rsid w:val="00406096"/>
    <w:rsid w:val="00406132"/>
    <w:rsid w:val="004073E7"/>
    <w:rsid w:val="00407B4B"/>
    <w:rsid w:val="00407D5E"/>
    <w:rsid w:val="00410167"/>
    <w:rsid w:val="00411C70"/>
    <w:rsid w:val="00412074"/>
    <w:rsid w:val="0041264B"/>
    <w:rsid w:val="0041291C"/>
    <w:rsid w:val="00412F57"/>
    <w:rsid w:val="00412F8E"/>
    <w:rsid w:val="004130E6"/>
    <w:rsid w:val="00413B3A"/>
    <w:rsid w:val="00414483"/>
    <w:rsid w:val="004144F1"/>
    <w:rsid w:val="00414678"/>
    <w:rsid w:val="00414EA0"/>
    <w:rsid w:val="004155EE"/>
    <w:rsid w:val="00415675"/>
    <w:rsid w:val="00415773"/>
    <w:rsid w:val="004158C8"/>
    <w:rsid w:val="004158D4"/>
    <w:rsid w:val="00415A2F"/>
    <w:rsid w:val="00415B84"/>
    <w:rsid w:val="004163C5"/>
    <w:rsid w:val="0041690F"/>
    <w:rsid w:val="00416AE9"/>
    <w:rsid w:val="00421C9C"/>
    <w:rsid w:val="00423275"/>
    <w:rsid w:val="0042414A"/>
    <w:rsid w:val="00424832"/>
    <w:rsid w:val="00424BCF"/>
    <w:rsid w:val="00424EAD"/>
    <w:rsid w:val="00425620"/>
    <w:rsid w:val="00425883"/>
    <w:rsid w:val="00426079"/>
    <w:rsid w:val="00426096"/>
    <w:rsid w:val="004261CD"/>
    <w:rsid w:val="004265AA"/>
    <w:rsid w:val="0042688A"/>
    <w:rsid w:val="00427217"/>
    <w:rsid w:val="00427BF8"/>
    <w:rsid w:val="0043093F"/>
    <w:rsid w:val="00431A03"/>
    <w:rsid w:val="004329E6"/>
    <w:rsid w:val="00432BF2"/>
    <w:rsid w:val="0043558F"/>
    <w:rsid w:val="0043632F"/>
    <w:rsid w:val="0043648C"/>
    <w:rsid w:val="00437054"/>
    <w:rsid w:val="004405DB"/>
    <w:rsid w:val="00440AC3"/>
    <w:rsid w:val="00440D73"/>
    <w:rsid w:val="00440D7A"/>
    <w:rsid w:val="00440EA2"/>
    <w:rsid w:val="00441909"/>
    <w:rsid w:val="00441AC0"/>
    <w:rsid w:val="00442549"/>
    <w:rsid w:val="00444F50"/>
    <w:rsid w:val="00446921"/>
    <w:rsid w:val="004505D5"/>
    <w:rsid w:val="004508F4"/>
    <w:rsid w:val="0045163F"/>
    <w:rsid w:val="00452702"/>
    <w:rsid w:val="004530B2"/>
    <w:rsid w:val="00454FEA"/>
    <w:rsid w:val="004559A0"/>
    <w:rsid w:val="004564B4"/>
    <w:rsid w:val="004570AC"/>
    <w:rsid w:val="00457CEC"/>
    <w:rsid w:val="0046122B"/>
    <w:rsid w:val="00461410"/>
    <w:rsid w:val="004621F8"/>
    <w:rsid w:val="00462401"/>
    <w:rsid w:val="0046266B"/>
    <w:rsid w:val="004631B2"/>
    <w:rsid w:val="004638CB"/>
    <w:rsid w:val="00463D7D"/>
    <w:rsid w:val="00463EFD"/>
    <w:rsid w:val="00464E07"/>
    <w:rsid w:val="00465150"/>
    <w:rsid w:val="0046674D"/>
    <w:rsid w:val="00466BFA"/>
    <w:rsid w:val="00466C13"/>
    <w:rsid w:val="0046704B"/>
    <w:rsid w:val="00467261"/>
    <w:rsid w:val="00467696"/>
    <w:rsid w:val="004679DE"/>
    <w:rsid w:val="00467F04"/>
    <w:rsid w:val="004713C1"/>
    <w:rsid w:val="004716C4"/>
    <w:rsid w:val="00471C21"/>
    <w:rsid w:val="00473228"/>
    <w:rsid w:val="00473BEF"/>
    <w:rsid w:val="00473C7C"/>
    <w:rsid w:val="00474181"/>
    <w:rsid w:val="00474920"/>
    <w:rsid w:val="00474C95"/>
    <w:rsid w:val="0047511F"/>
    <w:rsid w:val="00475BB2"/>
    <w:rsid w:val="00476399"/>
    <w:rsid w:val="0047674A"/>
    <w:rsid w:val="004769B6"/>
    <w:rsid w:val="00476E5B"/>
    <w:rsid w:val="00477737"/>
    <w:rsid w:val="00477C5F"/>
    <w:rsid w:val="00477E6A"/>
    <w:rsid w:val="00477EDE"/>
    <w:rsid w:val="00480051"/>
    <w:rsid w:val="004807A0"/>
    <w:rsid w:val="004807F5"/>
    <w:rsid w:val="00480D01"/>
    <w:rsid w:val="004817E8"/>
    <w:rsid w:val="004829AA"/>
    <w:rsid w:val="00484B1D"/>
    <w:rsid w:val="00486D60"/>
    <w:rsid w:val="004872F6"/>
    <w:rsid w:val="00487E36"/>
    <w:rsid w:val="00487E60"/>
    <w:rsid w:val="00490442"/>
    <w:rsid w:val="0049091E"/>
    <w:rsid w:val="00490A92"/>
    <w:rsid w:val="00490D56"/>
    <w:rsid w:val="00490D58"/>
    <w:rsid w:val="00491616"/>
    <w:rsid w:val="0049209C"/>
    <w:rsid w:val="00492294"/>
    <w:rsid w:val="0049246F"/>
    <w:rsid w:val="00492730"/>
    <w:rsid w:val="00492B85"/>
    <w:rsid w:val="00494080"/>
    <w:rsid w:val="00494603"/>
    <w:rsid w:val="00494761"/>
    <w:rsid w:val="004959E1"/>
    <w:rsid w:val="00497BE3"/>
    <w:rsid w:val="004A039E"/>
    <w:rsid w:val="004A0E95"/>
    <w:rsid w:val="004A126D"/>
    <w:rsid w:val="004A37FD"/>
    <w:rsid w:val="004A49BE"/>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86B"/>
    <w:rsid w:val="004B6A36"/>
    <w:rsid w:val="004B6B97"/>
    <w:rsid w:val="004B6DE2"/>
    <w:rsid w:val="004B7524"/>
    <w:rsid w:val="004C00A5"/>
    <w:rsid w:val="004C04DF"/>
    <w:rsid w:val="004C094C"/>
    <w:rsid w:val="004C0BD4"/>
    <w:rsid w:val="004C0C33"/>
    <w:rsid w:val="004C3603"/>
    <w:rsid w:val="004C41CF"/>
    <w:rsid w:val="004C41DC"/>
    <w:rsid w:val="004C4764"/>
    <w:rsid w:val="004C48D3"/>
    <w:rsid w:val="004C4AF0"/>
    <w:rsid w:val="004C5887"/>
    <w:rsid w:val="004C6266"/>
    <w:rsid w:val="004C74E9"/>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224E"/>
    <w:rsid w:val="004E22B0"/>
    <w:rsid w:val="004E2428"/>
    <w:rsid w:val="004E2D42"/>
    <w:rsid w:val="004E2F5E"/>
    <w:rsid w:val="004E348B"/>
    <w:rsid w:val="004E3516"/>
    <w:rsid w:val="004E3B4B"/>
    <w:rsid w:val="004E3D43"/>
    <w:rsid w:val="004E4D1D"/>
    <w:rsid w:val="004E4E27"/>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46B"/>
    <w:rsid w:val="00502EC6"/>
    <w:rsid w:val="0050327B"/>
    <w:rsid w:val="005063B3"/>
    <w:rsid w:val="00507AA3"/>
    <w:rsid w:val="00507ED3"/>
    <w:rsid w:val="005102D5"/>
    <w:rsid w:val="00510895"/>
    <w:rsid w:val="0051133A"/>
    <w:rsid w:val="0051176D"/>
    <w:rsid w:val="00512086"/>
    <w:rsid w:val="00512227"/>
    <w:rsid w:val="00512537"/>
    <w:rsid w:val="005138D6"/>
    <w:rsid w:val="00513B5D"/>
    <w:rsid w:val="00513BB0"/>
    <w:rsid w:val="00514A80"/>
    <w:rsid w:val="00514DF7"/>
    <w:rsid w:val="0051551E"/>
    <w:rsid w:val="0051671A"/>
    <w:rsid w:val="00516D6D"/>
    <w:rsid w:val="00516FDB"/>
    <w:rsid w:val="0051777D"/>
    <w:rsid w:val="00517C19"/>
    <w:rsid w:val="00521481"/>
    <w:rsid w:val="00521CBF"/>
    <w:rsid w:val="00521F55"/>
    <w:rsid w:val="005225C6"/>
    <w:rsid w:val="00522EAD"/>
    <w:rsid w:val="00523372"/>
    <w:rsid w:val="005233B8"/>
    <w:rsid w:val="00523D96"/>
    <w:rsid w:val="00524186"/>
    <w:rsid w:val="00524F48"/>
    <w:rsid w:val="00524F5D"/>
    <w:rsid w:val="005260AB"/>
    <w:rsid w:val="00526356"/>
    <w:rsid w:val="005279B8"/>
    <w:rsid w:val="00530065"/>
    <w:rsid w:val="00532191"/>
    <w:rsid w:val="00532930"/>
    <w:rsid w:val="005329BC"/>
    <w:rsid w:val="00532B76"/>
    <w:rsid w:val="00533C6E"/>
    <w:rsid w:val="00534568"/>
    <w:rsid w:val="00535348"/>
    <w:rsid w:val="005353C8"/>
    <w:rsid w:val="00535F7C"/>
    <w:rsid w:val="0053629F"/>
    <w:rsid w:val="00536BA8"/>
    <w:rsid w:val="00536D04"/>
    <w:rsid w:val="005370B9"/>
    <w:rsid w:val="00537411"/>
    <w:rsid w:val="00537881"/>
    <w:rsid w:val="00537DF6"/>
    <w:rsid w:val="00540473"/>
    <w:rsid w:val="00541698"/>
    <w:rsid w:val="005429DC"/>
    <w:rsid w:val="00543181"/>
    <w:rsid w:val="005450E0"/>
    <w:rsid w:val="005458D3"/>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9DB"/>
    <w:rsid w:val="00564D09"/>
    <w:rsid w:val="00566DDC"/>
    <w:rsid w:val="0056761B"/>
    <w:rsid w:val="00567828"/>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D5A"/>
    <w:rsid w:val="00580B03"/>
    <w:rsid w:val="00580D25"/>
    <w:rsid w:val="005815C3"/>
    <w:rsid w:val="00581D8C"/>
    <w:rsid w:val="00583418"/>
    <w:rsid w:val="005836E8"/>
    <w:rsid w:val="005837DE"/>
    <w:rsid w:val="00583CEF"/>
    <w:rsid w:val="00584799"/>
    <w:rsid w:val="00585490"/>
    <w:rsid w:val="00585964"/>
    <w:rsid w:val="00585D2B"/>
    <w:rsid w:val="005861C9"/>
    <w:rsid w:val="00586B0B"/>
    <w:rsid w:val="00587308"/>
    <w:rsid w:val="00587C75"/>
    <w:rsid w:val="00587CFE"/>
    <w:rsid w:val="0059003D"/>
    <w:rsid w:val="00590323"/>
    <w:rsid w:val="00592401"/>
    <w:rsid w:val="00592642"/>
    <w:rsid w:val="00592D57"/>
    <w:rsid w:val="0059408E"/>
    <w:rsid w:val="00594C22"/>
    <w:rsid w:val="00594C26"/>
    <w:rsid w:val="00594C68"/>
    <w:rsid w:val="00595549"/>
    <w:rsid w:val="005963D9"/>
    <w:rsid w:val="00596454"/>
    <w:rsid w:val="00597527"/>
    <w:rsid w:val="005A14E3"/>
    <w:rsid w:val="005A3799"/>
    <w:rsid w:val="005A3AD7"/>
    <w:rsid w:val="005A419B"/>
    <w:rsid w:val="005A4591"/>
    <w:rsid w:val="005A4E2F"/>
    <w:rsid w:val="005A566F"/>
    <w:rsid w:val="005A5DAE"/>
    <w:rsid w:val="005A615E"/>
    <w:rsid w:val="005A6230"/>
    <w:rsid w:val="005A638B"/>
    <w:rsid w:val="005A65EA"/>
    <w:rsid w:val="005A6739"/>
    <w:rsid w:val="005A6AE1"/>
    <w:rsid w:val="005A6C37"/>
    <w:rsid w:val="005A75DC"/>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A57"/>
    <w:rsid w:val="005C0C42"/>
    <w:rsid w:val="005C109C"/>
    <w:rsid w:val="005C187E"/>
    <w:rsid w:val="005C19C4"/>
    <w:rsid w:val="005C23E3"/>
    <w:rsid w:val="005C258C"/>
    <w:rsid w:val="005C2E98"/>
    <w:rsid w:val="005C3FFD"/>
    <w:rsid w:val="005C41B8"/>
    <w:rsid w:val="005C470A"/>
    <w:rsid w:val="005C50FF"/>
    <w:rsid w:val="005C5309"/>
    <w:rsid w:val="005C5848"/>
    <w:rsid w:val="005C5F6B"/>
    <w:rsid w:val="005C628C"/>
    <w:rsid w:val="005C6832"/>
    <w:rsid w:val="005C688D"/>
    <w:rsid w:val="005C68EF"/>
    <w:rsid w:val="005C6C27"/>
    <w:rsid w:val="005C6EF7"/>
    <w:rsid w:val="005C6F3A"/>
    <w:rsid w:val="005C75D6"/>
    <w:rsid w:val="005D0320"/>
    <w:rsid w:val="005D1422"/>
    <w:rsid w:val="005D17C2"/>
    <w:rsid w:val="005D1A2C"/>
    <w:rsid w:val="005D1FA7"/>
    <w:rsid w:val="005D326E"/>
    <w:rsid w:val="005D3A5E"/>
    <w:rsid w:val="005D3D5C"/>
    <w:rsid w:val="005D3F08"/>
    <w:rsid w:val="005D41F4"/>
    <w:rsid w:val="005D4625"/>
    <w:rsid w:val="005D463B"/>
    <w:rsid w:val="005D4A3C"/>
    <w:rsid w:val="005D595E"/>
    <w:rsid w:val="005D64E5"/>
    <w:rsid w:val="005D6510"/>
    <w:rsid w:val="005D6ECE"/>
    <w:rsid w:val="005D7D48"/>
    <w:rsid w:val="005E089C"/>
    <w:rsid w:val="005E1828"/>
    <w:rsid w:val="005E1E9C"/>
    <w:rsid w:val="005E1FEF"/>
    <w:rsid w:val="005E2C2C"/>
    <w:rsid w:val="005E345A"/>
    <w:rsid w:val="005E4261"/>
    <w:rsid w:val="005E477E"/>
    <w:rsid w:val="005E480F"/>
    <w:rsid w:val="005E64C8"/>
    <w:rsid w:val="005E6539"/>
    <w:rsid w:val="005E69DE"/>
    <w:rsid w:val="005E6EFD"/>
    <w:rsid w:val="005E769D"/>
    <w:rsid w:val="005F0490"/>
    <w:rsid w:val="005F04E2"/>
    <w:rsid w:val="005F11C1"/>
    <w:rsid w:val="005F1A62"/>
    <w:rsid w:val="005F22AD"/>
    <w:rsid w:val="005F234D"/>
    <w:rsid w:val="005F421B"/>
    <w:rsid w:val="005F4753"/>
    <w:rsid w:val="005F4827"/>
    <w:rsid w:val="005F5183"/>
    <w:rsid w:val="005F5C81"/>
    <w:rsid w:val="005F5D6E"/>
    <w:rsid w:val="005F5D7F"/>
    <w:rsid w:val="005F5DE2"/>
    <w:rsid w:val="005F6885"/>
    <w:rsid w:val="005F74B5"/>
    <w:rsid w:val="006004E0"/>
    <w:rsid w:val="0060053D"/>
    <w:rsid w:val="00600D48"/>
    <w:rsid w:val="00601619"/>
    <w:rsid w:val="00601C54"/>
    <w:rsid w:val="00601CD9"/>
    <w:rsid w:val="006022C9"/>
    <w:rsid w:val="006030BD"/>
    <w:rsid w:val="00603526"/>
    <w:rsid w:val="006038D1"/>
    <w:rsid w:val="00604524"/>
    <w:rsid w:val="0060466B"/>
    <w:rsid w:val="00604DFC"/>
    <w:rsid w:val="0060548F"/>
    <w:rsid w:val="006057F5"/>
    <w:rsid w:val="00605BB2"/>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A3"/>
    <w:rsid w:val="0061456C"/>
    <w:rsid w:val="00614F22"/>
    <w:rsid w:val="00614FC8"/>
    <w:rsid w:val="0061540B"/>
    <w:rsid w:val="00615EA1"/>
    <w:rsid w:val="006161D6"/>
    <w:rsid w:val="006167FE"/>
    <w:rsid w:val="006169D6"/>
    <w:rsid w:val="00617428"/>
    <w:rsid w:val="00617CEC"/>
    <w:rsid w:val="00620368"/>
    <w:rsid w:val="00620913"/>
    <w:rsid w:val="006234F8"/>
    <w:rsid w:val="00623D36"/>
    <w:rsid w:val="00623F44"/>
    <w:rsid w:val="00624752"/>
    <w:rsid w:val="00624B1C"/>
    <w:rsid w:val="00625456"/>
    <w:rsid w:val="00625AD3"/>
    <w:rsid w:val="00626783"/>
    <w:rsid w:val="006271F5"/>
    <w:rsid w:val="00627326"/>
    <w:rsid w:val="0062732B"/>
    <w:rsid w:val="006273DB"/>
    <w:rsid w:val="006274F4"/>
    <w:rsid w:val="006278EE"/>
    <w:rsid w:val="006279ED"/>
    <w:rsid w:val="00627D4A"/>
    <w:rsid w:val="00630789"/>
    <w:rsid w:val="00630E6B"/>
    <w:rsid w:val="00631363"/>
    <w:rsid w:val="00632015"/>
    <w:rsid w:val="006320AE"/>
    <w:rsid w:val="006321BB"/>
    <w:rsid w:val="00632D3A"/>
    <w:rsid w:val="00632E6B"/>
    <w:rsid w:val="00633379"/>
    <w:rsid w:val="00633AD1"/>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58B5"/>
    <w:rsid w:val="00646584"/>
    <w:rsid w:val="00646F3D"/>
    <w:rsid w:val="006476FB"/>
    <w:rsid w:val="00647B15"/>
    <w:rsid w:val="00647FAD"/>
    <w:rsid w:val="00651821"/>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5E4"/>
    <w:rsid w:val="006617DC"/>
    <w:rsid w:val="006627DE"/>
    <w:rsid w:val="006628CF"/>
    <w:rsid w:val="00663201"/>
    <w:rsid w:val="00664106"/>
    <w:rsid w:val="0066412D"/>
    <w:rsid w:val="00665B1C"/>
    <w:rsid w:val="00665B95"/>
    <w:rsid w:val="006663C0"/>
    <w:rsid w:val="006664C8"/>
    <w:rsid w:val="00666602"/>
    <w:rsid w:val="00666E1D"/>
    <w:rsid w:val="006676B0"/>
    <w:rsid w:val="00667ADF"/>
    <w:rsid w:val="00667B5A"/>
    <w:rsid w:val="00670459"/>
    <w:rsid w:val="00671274"/>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99"/>
    <w:rsid w:val="006825D1"/>
    <w:rsid w:val="0068280F"/>
    <w:rsid w:val="00682A4D"/>
    <w:rsid w:val="00683608"/>
    <w:rsid w:val="00683642"/>
    <w:rsid w:val="00684184"/>
    <w:rsid w:val="00684AA6"/>
    <w:rsid w:val="00684C4F"/>
    <w:rsid w:val="006856C0"/>
    <w:rsid w:val="00687C17"/>
    <w:rsid w:val="0069017A"/>
    <w:rsid w:val="00690490"/>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2C54"/>
    <w:rsid w:val="006A3156"/>
    <w:rsid w:val="006A48AC"/>
    <w:rsid w:val="006A4A7F"/>
    <w:rsid w:val="006A6E83"/>
    <w:rsid w:val="006A7F66"/>
    <w:rsid w:val="006A7F70"/>
    <w:rsid w:val="006B0442"/>
    <w:rsid w:val="006B04EF"/>
    <w:rsid w:val="006B0964"/>
    <w:rsid w:val="006B1ABC"/>
    <w:rsid w:val="006B23F5"/>
    <w:rsid w:val="006B29D5"/>
    <w:rsid w:val="006B2AF3"/>
    <w:rsid w:val="006B4BDB"/>
    <w:rsid w:val="006B50FA"/>
    <w:rsid w:val="006B6698"/>
    <w:rsid w:val="006B6E95"/>
    <w:rsid w:val="006B6F08"/>
    <w:rsid w:val="006B6F11"/>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EF4"/>
    <w:rsid w:val="006C3F66"/>
    <w:rsid w:val="006C416B"/>
    <w:rsid w:val="006C4D50"/>
    <w:rsid w:val="006C4F31"/>
    <w:rsid w:val="006C57C7"/>
    <w:rsid w:val="006C5B74"/>
    <w:rsid w:val="006C6843"/>
    <w:rsid w:val="006C6896"/>
    <w:rsid w:val="006C6FA5"/>
    <w:rsid w:val="006C7D03"/>
    <w:rsid w:val="006C7D96"/>
    <w:rsid w:val="006D0182"/>
    <w:rsid w:val="006D08AE"/>
    <w:rsid w:val="006D0A30"/>
    <w:rsid w:val="006D1BCA"/>
    <w:rsid w:val="006D3999"/>
    <w:rsid w:val="006D516E"/>
    <w:rsid w:val="006D53B5"/>
    <w:rsid w:val="006D669F"/>
    <w:rsid w:val="006D6F89"/>
    <w:rsid w:val="006D7810"/>
    <w:rsid w:val="006D7B1A"/>
    <w:rsid w:val="006E064C"/>
    <w:rsid w:val="006E0E97"/>
    <w:rsid w:val="006E1452"/>
    <w:rsid w:val="006E16E6"/>
    <w:rsid w:val="006E1ECC"/>
    <w:rsid w:val="006E2086"/>
    <w:rsid w:val="006E2D78"/>
    <w:rsid w:val="006E390D"/>
    <w:rsid w:val="006E3FFF"/>
    <w:rsid w:val="006E41D3"/>
    <w:rsid w:val="006E5CE9"/>
    <w:rsid w:val="006E64EB"/>
    <w:rsid w:val="006E6706"/>
    <w:rsid w:val="006E673E"/>
    <w:rsid w:val="006E6835"/>
    <w:rsid w:val="006E6B0E"/>
    <w:rsid w:val="006E6F13"/>
    <w:rsid w:val="006E70D7"/>
    <w:rsid w:val="006E7BA8"/>
    <w:rsid w:val="006E7C54"/>
    <w:rsid w:val="006F0A12"/>
    <w:rsid w:val="006F0BA8"/>
    <w:rsid w:val="006F0D1F"/>
    <w:rsid w:val="006F0EB1"/>
    <w:rsid w:val="006F0F10"/>
    <w:rsid w:val="006F1944"/>
    <w:rsid w:val="006F1F45"/>
    <w:rsid w:val="006F31B8"/>
    <w:rsid w:val="006F3318"/>
    <w:rsid w:val="006F392B"/>
    <w:rsid w:val="006F3F4C"/>
    <w:rsid w:val="006F4EAF"/>
    <w:rsid w:val="006F4F07"/>
    <w:rsid w:val="006F5135"/>
    <w:rsid w:val="006F56AE"/>
    <w:rsid w:val="006F5B07"/>
    <w:rsid w:val="006F6121"/>
    <w:rsid w:val="006F6264"/>
    <w:rsid w:val="00700960"/>
    <w:rsid w:val="00700AB6"/>
    <w:rsid w:val="00701B60"/>
    <w:rsid w:val="00701BF4"/>
    <w:rsid w:val="00702525"/>
    <w:rsid w:val="00702C53"/>
    <w:rsid w:val="00704106"/>
    <w:rsid w:val="00704A83"/>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8EB"/>
    <w:rsid w:val="00735E8B"/>
    <w:rsid w:val="007362E8"/>
    <w:rsid w:val="00736C6F"/>
    <w:rsid w:val="00736D1C"/>
    <w:rsid w:val="007370EE"/>
    <w:rsid w:val="007402F1"/>
    <w:rsid w:val="00740AD9"/>
    <w:rsid w:val="0074107A"/>
    <w:rsid w:val="007416D2"/>
    <w:rsid w:val="0074274A"/>
    <w:rsid w:val="00743D37"/>
    <w:rsid w:val="0074402B"/>
    <w:rsid w:val="00744C1F"/>
    <w:rsid w:val="007456A3"/>
    <w:rsid w:val="00745705"/>
    <w:rsid w:val="007465BA"/>
    <w:rsid w:val="00751650"/>
    <w:rsid w:val="00751D8B"/>
    <w:rsid w:val="007525FD"/>
    <w:rsid w:val="00752C30"/>
    <w:rsid w:val="007534BE"/>
    <w:rsid w:val="00753964"/>
    <w:rsid w:val="0075428B"/>
    <w:rsid w:val="00755098"/>
    <w:rsid w:val="00755A68"/>
    <w:rsid w:val="00755C20"/>
    <w:rsid w:val="00755DE8"/>
    <w:rsid w:val="00756D34"/>
    <w:rsid w:val="00757E9C"/>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CAC"/>
    <w:rsid w:val="007701AA"/>
    <w:rsid w:val="007704E1"/>
    <w:rsid w:val="00770934"/>
    <w:rsid w:val="007709FF"/>
    <w:rsid w:val="00770C52"/>
    <w:rsid w:val="00770D70"/>
    <w:rsid w:val="00771238"/>
    <w:rsid w:val="007717DE"/>
    <w:rsid w:val="00771980"/>
    <w:rsid w:val="00771C1F"/>
    <w:rsid w:val="00772389"/>
    <w:rsid w:val="00772586"/>
    <w:rsid w:val="007729AF"/>
    <w:rsid w:val="00772DAA"/>
    <w:rsid w:val="0077317B"/>
    <w:rsid w:val="00773373"/>
    <w:rsid w:val="00773A5A"/>
    <w:rsid w:val="00773F92"/>
    <w:rsid w:val="007741C0"/>
    <w:rsid w:val="00774BE4"/>
    <w:rsid w:val="00774D03"/>
    <w:rsid w:val="00775200"/>
    <w:rsid w:val="007768AA"/>
    <w:rsid w:val="00776DC6"/>
    <w:rsid w:val="00777681"/>
    <w:rsid w:val="00777880"/>
    <w:rsid w:val="00781085"/>
    <w:rsid w:val="007815D3"/>
    <w:rsid w:val="00782390"/>
    <w:rsid w:val="007825A8"/>
    <w:rsid w:val="0078387B"/>
    <w:rsid w:val="00784C00"/>
    <w:rsid w:val="00784C37"/>
    <w:rsid w:val="00784C82"/>
    <w:rsid w:val="00784D10"/>
    <w:rsid w:val="0078528E"/>
    <w:rsid w:val="00785EA1"/>
    <w:rsid w:val="007868D2"/>
    <w:rsid w:val="00786988"/>
    <w:rsid w:val="00786B73"/>
    <w:rsid w:val="00787BB9"/>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465"/>
    <w:rsid w:val="00797890"/>
    <w:rsid w:val="00797C3B"/>
    <w:rsid w:val="007A02E7"/>
    <w:rsid w:val="007A0AEE"/>
    <w:rsid w:val="007A0FE4"/>
    <w:rsid w:val="007A1068"/>
    <w:rsid w:val="007A1117"/>
    <w:rsid w:val="007A12E6"/>
    <w:rsid w:val="007A1613"/>
    <w:rsid w:val="007A277D"/>
    <w:rsid w:val="007A2CB1"/>
    <w:rsid w:val="007A2E2B"/>
    <w:rsid w:val="007A43CC"/>
    <w:rsid w:val="007A460A"/>
    <w:rsid w:val="007A47D8"/>
    <w:rsid w:val="007A487A"/>
    <w:rsid w:val="007A5290"/>
    <w:rsid w:val="007A5E95"/>
    <w:rsid w:val="007A699C"/>
    <w:rsid w:val="007A6E52"/>
    <w:rsid w:val="007A79D6"/>
    <w:rsid w:val="007A79FC"/>
    <w:rsid w:val="007B0877"/>
    <w:rsid w:val="007B103D"/>
    <w:rsid w:val="007B2D31"/>
    <w:rsid w:val="007B2E0F"/>
    <w:rsid w:val="007B2F95"/>
    <w:rsid w:val="007B3E2E"/>
    <w:rsid w:val="007B3EC5"/>
    <w:rsid w:val="007B4654"/>
    <w:rsid w:val="007B4666"/>
    <w:rsid w:val="007B4A9D"/>
    <w:rsid w:val="007B4FF5"/>
    <w:rsid w:val="007B503F"/>
    <w:rsid w:val="007B5BBD"/>
    <w:rsid w:val="007B5E60"/>
    <w:rsid w:val="007B6563"/>
    <w:rsid w:val="007B6624"/>
    <w:rsid w:val="007B67FD"/>
    <w:rsid w:val="007B6DC8"/>
    <w:rsid w:val="007B7431"/>
    <w:rsid w:val="007B783A"/>
    <w:rsid w:val="007B789A"/>
    <w:rsid w:val="007B799E"/>
    <w:rsid w:val="007B79A2"/>
    <w:rsid w:val="007B7C3F"/>
    <w:rsid w:val="007B7FC3"/>
    <w:rsid w:val="007C02DF"/>
    <w:rsid w:val="007C1381"/>
    <w:rsid w:val="007C18F3"/>
    <w:rsid w:val="007C1959"/>
    <w:rsid w:val="007C1B81"/>
    <w:rsid w:val="007C26E8"/>
    <w:rsid w:val="007C2970"/>
    <w:rsid w:val="007C33DB"/>
    <w:rsid w:val="007C37EC"/>
    <w:rsid w:val="007C45B7"/>
    <w:rsid w:val="007C4944"/>
    <w:rsid w:val="007C4CB1"/>
    <w:rsid w:val="007C54B7"/>
    <w:rsid w:val="007C66BD"/>
    <w:rsid w:val="007D00A9"/>
    <w:rsid w:val="007D0352"/>
    <w:rsid w:val="007D12BA"/>
    <w:rsid w:val="007D1486"/>
    <w:rsid w:val="007D1779"/>
    <w:rsid w:val="007D17BB"/>
    <w:rsid w:val="007D38AC"/>
    <w:rsid w:val="007D438A"/>
    <w:rsid w:val="007D46A9"/>
    <w:rsid w:val="007D5A11"/>
    <w:rsid w:val="007D5A49"/>
    <w:rsid w:val="007D627E"/>
    <w:rsid w:val="007D722C"/>
    <w:rsid w:val="007D7386"/>
    <w:rsid w:val="007D786A"/>
    <w:rsid w:val="007D7F1F"/>
    <w:rsid w:val="007E0190"/>
    <w:rsid w:val="007E04DF"/>
    <w:rsid w:val="007E14DC"/>
    <w:rsid w:val="007E15A9"/>
    <w:rsid w:val="007E2417"/>
    <w:rsid w:val="007E2565"/>
    <w:rsid w:val="007E32C7"/>
    <w:rsid w:val="007E44F9"/>
    <w:rsid w:val="007E460F"/>
    <w:rsid w:val="007E53EC"/>
    <w:rsid w:val="007F02DE"/>
    <w:rsid w:val="007F0B3F"/>
    <w:rsid w:val="007F0BBB"/>
    <w:rsid w:val="007F1855"/>
    <w:rsid w:val="007F1ECB"/>
    <w:rsid w:val="007F249F"/>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6D4"/>
    <w:rsid w:val="00803B22"/>
    <w:rsid w:val="008040C0"/>
    <w:rsid w:val="008048C6"/>
    <w:rsid w:val="00805D68"/>
    <w:rsid w:val="00806493"/>
    <w:rsid w:val="00806528"/>
    <w:rsid w:val="008066F5"/>
    <w:rsid w:val="008067BC"/>
    <w:rsid w:val="00806F11"/>
    <w:rsid w:val="00806FA9"/>
    <w:rsid w:val="0080745D"/>
    <w:rsid w:val="0080772C"/>
    <w:rsid w:val="00807836"/>
    <w:rsid w:val="0080792C"/>
    <w:rsid w:val="0080793F"/>
    <w:rsid w:val="00807AE8"/>
    <w:rsid w:val="00807CCA"/>
    <w:rsid w:val="00807CE3"/>
    <w:rsid w:val="0081031F"/>
    <w:rsid w:val="008108E9"/>
    <w:rsid w:val="00812447"/>
    <w:rsid w:val="00812F8E"/>
    <w:rsid w:val="0081300B"/>
    <w:rsid w:val="008132A0"/>
    <w:rsid w:val="00813427"/>
    <w:rsid w:val="00815484"/>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5525"/>
    <w:rsid w:val="008262C7"/>
    <w:rsid w:val="00826695"/>
    <w:rsid w:val="00826ACC"/>
    <w:rsid w:val="00826C52"/>
    <w:rsid w:val="00826DEC"/>
    <w:rsid w:val="008271F1"/>
    <w:rsid w:val="0082788D"/>
    <w:rsid w:val="00827E61"/>
    <w:rsid w:val="008303F1"/>
    <w:rsid w:val="00830604"/>
    <w:rsid w:val="00830735"/>
    <w:rsid w:val="0083081F"/>
    <w:rsid w:val="00830BB1"/>
    <w:rsid w:val="00830DFB"/>
    <w:rsid w:val="008313D6"/>
    <w:rsid w:val="0083192F"/>
    <w:rsid w:val="0083398C"/>
    <w:rsid w:val="008350AC"/>
    <w:rsid w:val="00835638"/>
    <w:rsid w:val="0083572B"/>
    <w:rsid w:val="00835C87"/>
    <w:rsid w:val="0083799A"/>
    <w:rsid w:val="00837B23"/>
    <w:rsid w:val="00837C84"/>
    <w:rsid w:val="00840258"/>
    <w:rsid w:val="00840520"/>
    <w:rsid w:val="0084060F"/>
    <w:rsid w:val="00840D1D"/>
    <w:rsid w:val="00840E13"/>
    <w:rsid w:val="00840ED7"/>
    <w:rsid w:val="00841128"/>
    <w:rsid w:val="00841A87"/>
    <w:rsid w:val="00841BFD"/>
    <w:rsid w:val="008430F3"/>
    <w:rsid w:val="00843567"/>
    <w:rsid w:val="008438DA"/>
    <w:rsid w:val="008439DD"/>
    <w:rsid w:val="0084427A"/>
    <w:rsid w:val="0084435B"/>
    <w:rsid w:val="008444A8"/>
    <w:rsid w:val="0084470B"/>
    <w:rsid w:val="00844889"/>
    <w:rsid w:val="008448D7"/>
    <w:rsid w:val="008453CB"/>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C9E"/>
    <w:rsid w:val="008555D4"/>
    <w:rsid w:val="0085570D"/>
    <w:rsid w:val="008558CB"/>
    <w:rsid w:val="008570F5"/>
    <w:rsid w:val="00857127"/>
    <w:rsid w:val="0085733A"/>
    <w:rsid w:val="00857B7F"/>
    <w:rsid w:val="00857D66"/>
    <w:rsid w:val="008601F0"/>
    <w:rsid w:val="00860F1F"/>
    <w:rsid w:val="0086156B"/>
    <w:rsid w:val="00861A1B"/>
    <w:rsid w:val="00862350"/>
    <w:rsid w:val="00862FE2"/>
    <w:rsid w:val="0086358D"/>
    <w:rsid w:val="00863A3E"/>
    <w:rsid w:val="00864D99"/>
    <w:rsid w:val="00866398"/>
    <w:rsid w:val="00867271"/>
    <w:rsid w:val="0087024B"/>
    <w:rsid w:val="00870886"/>
    <w:rsid w:val="0087111E"/>
    <w:rsid w:val="00871403"/>
    <w:rsid w:val="00871656"/>
    <w:rsid w:val="00871A49"/>
    <w:rsid w:val="00873298"/>
    <w:rsid w:val="00873941"/>
    <w:rsid w:val="00873959"/>
    <w:rsid w:val="00873A72"/>
    <w:rsid w:val="00874264"/>
    <w:rsid w:val="00874595"/>
    <w:rsid w:val="00874AEC"/>
    <w:rsid w:val="0087564E"/>
    <w:rsid w:val="00875752"/>
    <w:rsid w:val="00876EF6"/>
    <w:rsid w:val="00876F74"/>
    <w:rsid w:val="008806E4"/>
    <w:rsid w:val="008809D5"/>
    <w:rsid w:val="00880D39"/>
    <w:rsid w:val="00880DC8"/>
    <w:rsid w:val="00880E4F"/>
    <w:rsid w:val="0088223A"/>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EE1"/>
    <w:rsid w:val="008A1816"/>
    <w:rsid w:val="008A2144"/>
    <w:rsid w:val="008A244A"/>
    <w:rsid w:val="008A258A"/>
    <w:rsid w:val="008A2DA5"/>
    <w:rsid w:val="008A35B3"/>
    <w:rsid w:val="008A37E7"/>
    <w:rsid w:val="008A3CDD"/>
    <w:rsid w:val="008A3F49"/>
    <w:rsid w:val="008A46D5"/>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6469"/>
    <w:rsid w:val="008B667C"/>
    <w:rsid w:val="008B695B"/>
    <w:rsid w:val="008B7F5F"/>
    <w:rsid w:val="008C10A3"/>
    <w:rsid w:val="008C1187"/>
    <w:rsid w:val="008C12AA"/>
    <w:rsid w:val="008C14EB"/>
    <w:rsid w:val="008C1D21"/>
    <w:rsid w:val="008C27E6"/>
    <w:rsid w:val="008C3768"/>
    <w:rsid w:val="008C3973"/>
    <w:rsid w:val="008C3DB1"/>
    <w:rsid w:val="008C4B4B"/>
    <w:rsid w:val="008C4C53"/>
    <w:rsid w:val="008C56BD"/>
    <w:rsid w:val="008C789E"/>
    <w:rsid w:val="008D0864"/>
    <w:rsid w:val="008D17B4"/>
    <w:rsid w:val="008D1E56"/>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1BBC"/>
    <w:rsid w:val="008E2D2C"/>
    <w:rsid w:val="008E2F46"/>
    <w:rsid w:val="008E3007"/>
    <w:rsid w:val="008E34DE"/>
    <w:rsid w:val="008E4B6F"/>
    <w:rsid w:val="008E56BA"/>
    <w:rsid w:val="008E5A03"/>
    <w:rsid w:val="008E6A62"/>
    <w:rsid w:val="008E6D08"/>
    <w:rsid w:val="008E74E5"/>
    <w:rsid w:val="008E7784"/>
    <w:rsid w:val="008E784C"/>
    <w:rsid w:val="008F0377"/>
    <w:rsid w:val="008F05DA"/>
    <w:rsid w:val="008F0E6B"/>
    <w:rsid w:val="008F15C7"/>
    <w:rsid w:val="008F18E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D79"/>
    <w:rsid w:val="00901624"/>
    <w:rsid w:val="00902212"/>
    <w:rsid w:val="009024F8"/>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C6D"/>
    <w:rsid w:val="00911055"/>
    <w:rsid w:val="00911421"/>
    <w:rsid w:val="00911559"/>
    <w:rsid w:val="00911E0D"/>
    <w:rsid w:val="00912807"/>
    <w:rsid w:val="00913B04"/>
    <w:rsid w:val="00913D4D"/>
    <w:rsid w:val="009156E7"/>
    <w:rsid w:val="00915769"/>
    <w:rsid w:val="009168DE"/>
    <w:rsid w:val="00917A23"/>
    <w:rsid w:val="009207C4"/>
    <w:rsid w:val="00921225"/>
    <w:rsid w:val="00921458"/>
    <w:rsid w:val="00921C43"/>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E76"/>
    <w:rsid w:val="00931FC0"/>
    <w:rsid w:val="009332BE"/>
    <w:rsid w:val="00933A0E"/>
    <w:rsid w:val="00933EA7"/>
    <w:rsid w:val="009341B7"/>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E2"/>
    <w:rsid w:val="009457A7"/>
    <w:rsid w:val="00945877"/>
    <w:rsid w:val="00945A2B"/>
    <w:rsid w:val="00946CD9"/>
    <w:rsid w:val="00947140"/>
    <w:rsid w:val="009471B9"/>
    <w:rsid w:val="0094767C"/>
    <w:rsid w:val="009479D2"/>
    <w:rsid w:val="00947E95"/>
    <w:rsid w:val="00947FD9"/>
    <w:rsid w:val="00950212"/>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D2E"/>
    <w:rsid w:val="00957D57"/>
    <w:rsid w:val="00957E6F"/>
    <w:rsid w:val="0096056A"/>
    <w:rsid w:val="0096083B"/>
    <w:rsid w:val="00961311"/>
    <w:rsid w:val="00962828"/>
    <w:rsid w:val="00962B45"/>
    <w:rsid w:val="00962C11"/>
    <w:rsid w:val="00962EAE"/>
    <w:rsid w:val="009636F5"/>
    <w:rsid w:val="00963F1B"/>
    <w:rsid w:val="009642CA"/>
    <w:rsid w:val="00964981"/>
    <w:rsid w:val="0096695B"/>
    <w:rsid w:val="00967295"/>
    <w:rsid w:val="009673B5"/>
    <w:rsid w:val="00967702"/>
    <w:rsid w:val="00970A7C"/>
    <w:rsid w:val="009711DA"/>
    <w:rsid w:val="00971527"/>
    <w:rsid w:val="009715AD"/>
    <w:rsid w:val="0097246A"/>
    <w:rsid w:val="00972598"/>
    <w:rsid w:val="00973033"/>
    <w:rsid w:val="009737DD"/>
    <w:rsid w:val="0097380E"/>
    <w:rsid w:val="00974C83"/>
    <w:rsid w:val="00974D45"/>
    <w:rsid w:val="00975937"/>
    <w:rsid w:val="009768AE"/>
    <w:rsid w:val="00976B6A"/>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A08AF"/>
    <w:rsid w:val="009A0CB6"/>
    <w:rsid w:val="009A10CD"/>
    <w:rsid w:val="009A14DC"/>
    <w:rsid w:val="009A1CE7"/>
    <w:rsid w:val="009A1EE8"/>
    <w:rsid w:val="009A2304"/>
    <w:rsid w:val="009A3385"/>
    <w:rsid w:val="009A43E9"/>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2133"/>
    <w:rsid w:val="009C2247"/>
    <w:rsid w:val="009C27B3"/>
    <w:rsid w:val="009C2C5E"/>
    <w:rsid w:val="009C2E39"/>
    <w:rsid w:val="009C2E5C"/>
    <w:rsid w:val="009C3699"/>
    <w:rsid w:val="009C37E6"/>
    <w:rsid w:val="009C42E6"/>
    <w:rsid w:val="009C523D"/>
    <w:rsid w:val="009C6971"/>
    <w:rsid w:val="009C734E"/>
    <w:rsid w:val="009C7593"/>
    <w:rsid w:val="009C7678"/>
    <w:rsid w:val="009C7860"/>
    <w:rsid w:val="009D0ED7"/>
    <w:rsid w:val="009D10E4"/>
    <w:rsid w:val="009D1827"/>
    <w:rsid w:val="009D2190"/>
    <w:rsid w:val="009D2317"/>
    <w:rsid w:val="009D281D"/>
    <w:rsid w:val="009D4A7E"/>
    <w:rsid w:val="009D4B96"/>
    <w:rsid w:val="009D4D61"/>
    <w:rsid w:val="009D57B5"/>
    <w:rsid w:val="009D6538"/>
    <w:rsid w:val="009D7356"/>
    <w:rsid w:val="009D7B43"/>
    <w:rsid w:val="009D7C18"/>
    <w:rsid w:val="009D7DDB"/>
    <w:rsid w:val="009E072E"/>
    <w:rsid w:val="009E0F48"/>
    <w:rsid w:val="009E13FA"/>
    <w:rsid w:val="009E23E5"/>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64B"/>
    <w:rsid w:val="009E7CE4"/>
    <w:rsid w:val="009F18DA"/>
    <w:rsid w:val="009F1BC3"/>
    <w:rsid w:val="009F25D0"/>
    <w:rsid w:val="009F2857"/>
    <w:rsid w:val="009F4049"/>
    <w:rsid w:val="009F5925"/>
    <w:rsid w:val="009F68A4"/>
    <w:rsid w:val="009F737C"/>
    <w:rsid w:val="00A00081"/>
    <w:rsid w:val="00A008A7"/>
    <w:rsid w:val="00A009EB"/>
    <w:rsid w:val="00A02D38"/>
    <w:rsid w:val="00A03E7F"/>
    <w:rsid w:val="00A03F87"/>
    <w:rsid w:val="00A04834"/>
    <w:rsid w:val="00A04F76"/>
    <w:rsid w:val="00A0571C"/>
    <w:rsid w:val="00A05D91"/>
    <w:rsid w:val="00A06EFF"/>
    <w:rsid w:val="00A07372"/>
    <w:rsid w:val="00A07F85"/>
    <w:rsid w:val="00A10022"/>
    <w:rsid w:val="00A10035"/>
    <w:rsid w:val="00A10601"/>
    <w:rsid w:val="00A10C10"/>
    <w:rsid w:val="00A11551"/>
    <w:rsid w:val="00A11575"/>
    <w:rsid w:val="00A117FF"/>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1108"/>
    <w:rsid w:val="00A21AF4"/>
    <w:rsid w:val="00A21C31"/>
    <w:rsid w:val="00A21F09"/>
    <w:rsid w:val="00A2370D"/>
    <w:rsid w:val="00A23789"/>
    <w:rsid w:val="00A23F5F"/>
    <w:rsid w:val="00A23FBF"/>
    <w:rsid w:val="00A251D4"/>
    <w:rsid w:val="00A265AA"/>
    <w:rsid w:val="00A2687D"/>
    <w:rsid w:val="00A26987"/>
    <w:rsid w:val="00A26E14"/>
    <w:rsid w:val="00A270AA"/>
    <w:rsid w:val="00A27D2D"/>
    <w:rsid w:val="00A32B61"/>
    <w:rsid w:val="00A32BD5"/>
    <w:rsid w:val="00A32DC8"/>
    <w:rsid w:val="00A343EE"/>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47D8"/>
    <w:rsid w:val="00A4521E"/>
    <w:rsid w:val="00A46366"/>
    <w:rsid w:val="00A46724"/>
    <w:rsid w:val="00A46EC5"/>
    <w:rsid w:val="00A46FC2"/>
    <w:rsid w:val="00A5071C"/>
    <w:rsid w:val="00A50A0C"/>
    <w:rsid w:val="00A51167"/>
    <w:rsid w:val="00A511AD"/>
    <w:rsid w:val="00A51E55"/>
    <w:rsid w:val="00A5292A"/>
    <w:rsid w:val="00A532CB"/>
    <w:rsid w:val="00A534FD"/>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C07"/>
    <w:rsid w:val="00A64E58"/>
    <w:rsid w:val="00A64E9F"/>
    <w:rsid w:val="00A64F18"/>
    <w:rsid w:val="00A654B3"/>
    <w:rsid w:val="00A66879"/>
    <w:rsid w:val="00A66C33"/>
    <w:rsid w:val="00A6710B"/>
    <w:rsid w:val="00A672A2"/>
    <w:rsid w:val="00A672F0"/>
    <w:rsid w:val="00A707EA"/>
    <w:rsid w:val="00A71451"/>
    <w:rsid w:val="00A71652"/>
    <w:rsid w:val="00A7168C"/>
    <w:rsid w:val="00A71CA3"/>
    <w:rsid w:val="00A71FC8"/>
    <w:rsid w:val="00A73F80"/>
    <w:rsid w:val="00A74196"/>
    <w:rsid w:val="00A74252"/>
    <w:rsid w:val="00A742CB"/>
    <w:rsid w:val="00A74735"/>
    <w:rsid w:val="00A7506F"/>
    <w:rsid w:val="00A75888"/>
    <w:rsid w:val="00A7658D"/>
    <w:rsid w:val="00A766E3"/>
    <w:rsid w:val="00A76BBB"/>
    <w:rsid w:val="00A76EAC"/>
    <w:rsid w:val="00A7769C"/>
    <w:rsid w:val="00A80E9B"/>
    <w:rsid w:val="00A81688"/>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502D"/>
    <w:rsid w:val="00AA5273"/>
    <w:rsid w:val="00AA6419"/>
    <w:rsid w:val="00AA67CB"/>
    <w:rsid w:val="00AA68B6"/>
    <w:rsid w:val="00AA7890"/>
    <w:rsid w:val="00AB04A2"/>
    <w:rsid w:val="00AB1A48"/>
    <w:rsid w:val="00AB31CA"/>
    <w:rsid w:val="00AB3D26"/>
    <w:rsid w:val="00AB4375"/>
    <w:rsid w:val="00AB44B9"/>
    <w:rsid w:val="00AB4C70"/>
    <w:rsid w:val="00AB508F"/>
    <w:rsid w:val="00AB589A"/>
    <w:rsid w:val="00AB6482"/>
    <w:rsid w:val="00AB7842"/>
    <w:rsid w:val="00AB7A62"/>
    <w:rsid w:val="00AB7AD4"/>
    <w:rsid w:val="00AB7EC3"/>
    <w:rsid w:val="00AC0379"/>
    <w:rsid w:val="00AC2096"/>
    <w:rsid w:val="00AC32D0"/>
    <w:rsid w:val="00AC3991"/>
    <w:rsid w:val="00AC49CD"/>
    <w:rsid w:val="00AC4A04"/>
    <w:rsid w:val="00AC5600"/>
    <w:rsid w:val="00AC5C52"/>
    <w:rsid w:val="00AC5CD8"/>
    <w:rsid w:val="00AC5E60"/>
    <w:rsid w:val="00AC606F"/>
    <w:rsid w:val="00AC7546"/>
    <w:rsid w:val="00AC7DF8"/>
    <w:rsid w:val="00AD004E"/>
    <w:rsid w:val="00AD044C"/>
    <w:rsid w:val="00AD0869"/>
    <w:rsid w:val="00AD0E0D"/>
    <w:rsid w:val="00AD19DE"/>
    <w:rsid w:val="00AD2492"/>
    <w:rsid w:val="00AD2835"/>
    <w:rsid w:val="00AD2E1B"/>
    <w:rsid w:val="00AD339E"/>
    <w:rsid w:val="00AD34C6"/>
    <w:rsid w:val="00AD44D3"/>
    <w:rsid w:val="00AD4BA6"/>
    <w:rsid w:val="00AD4FDA"/>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865"/>
    <w:rsid w:val="00AE574C"/>
    <w:rsid w:val="00AE5A58"/>
    <w:rsid w:val="00AE5B08"/>
    <w:rsid w:val="00AE60D8"/>
    <w:rsid w:val="00AE6BBB"/>
    <w:rsid w:val="00AE6E3E"/>
    <w:rsid w:val="00AE75B5"/>
    <w:rsid w:val="00AE77B1"/>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4557"/>
    <w:rsid w:val="00AF6FA9"/>
    <w:rsid w:val="00B00884"/>
    <w:rsid w:val="00B02280"/>
    <w:rsid w:val="00B02D9E"/>
    <w:rsid w:val="00B0307A"/>
    <w:rsid w:val="00B030CB"/>
    <w:rsid w:val="00B0340F"/>
    <w:rsid w:val="00B06F6C"/>
    <w:rsid w:val="00B0734C"/>
    <w:rsid w:val="00B073CB"/>
    <w:rsid w:val="00B0774E"/>
    <w:rsid w:val="00B106AA"/>
    <w:rsid w:val="00B10FCB"/>
    <w:rsid w:val="00B120E6"/>
    <w:rsid w:val="00B12A56"/>
    <w:rsid w:val="00B131B8"/>
    <w:rsid w:val="00B13A19"/>
    <w:rsid w:val="00B14182"/>
    <w:rsid w:val="00B15C0B"/>
    <w:rsid w:val="00B15D2E"/>
    <w:rsid w:val="00B17F57"/>
    <w:rsid w:val="00B20128"/>
    <w:rsid w:val="00B20A16"/>
    <w:rsid w:val="00B21156"/>
    <w:rsid w:val="00B21715"/>
    <w:rsid w:val="00B2295D"/>
    <w:rsid w:val="00B22B36"/>
    <w:rsid w:val="00B22DBA"/>
    <w:rsid w:val="00B2307D"/>
    <w:rsid w:val="00B230C1"/>
    <w:rsid w:val="00B237CE"/>
    <w:rsid w:val="00B2556B"/>
    <w:rsid w:val="00B259B0"/>
    <w:rsid w:val="00B26D04"/>
    <w:rsid w:val="00B27401"/>
    <w:rsid w:val="00B27940"/>
    <w:rsid w:val="00B30C0B"/>
    <w:rsid w:val="00B31B14"/>
    <w:rsid w:val="00B32116"/>
    <w:rsid w:val="00B3277E"/>
    <w:rsid w:val="00B32AB9"/>
    <w:rsid w:val="00B33AA4"/>
    <w:rsid w:val="00B33CF9"/>
    <w:rsid w:val="00B33D24"/>
    <w:rsid w:val="00B33DD1"/>
    <w:rsid w:val="00B347CF"/>
    <w:rsid w:val="00B34F17"/>
    <w:rsid w:val="00B35AC3"/>
    <w:rsid w:val="00B35D04"/>
    <w:rsid w:val="00B36598"/>
    <w:rsid w:val="00B406C0"/>
    <w:rsid w:val="00B4094C"/>
    <w:rsid w:val="00B4168E"/>
    <w:rsid w:val="00B41CFD"/>
    <w:rsid w:val="00B424CC"/>
    <w:rsid w:val="00B42721"/>
    <w:rsid w:val="00B42B4E"/>
    <w:rsid w:val="00B42DD2"/>
    <w:rsid w:val="00B43911"/>
    <w:rsid w:val="00B43B08"/>
    <w:rsid w:val="00B4408D"/>
    <w:rsid w:val="00B45243"/>
    <w:rsid w:val="00B46334"/>
    <w:rsid w:val="00B4739F"/>
    <w:rsid w:val="00B47435"/>
    <w:rsid w:val="00B47797"/>
    <w:rsid w:val="00B50457"/>
    <w:rsid w:val="00B50594"/>
    <w:rsid w:val="00B50847"/>
    <w:rsid w:val="00B514F8"/>
    <w:rsid w:val="00B51C83"/>
    <w:rsid w:val="00B521EC"/>
    <w:rsid w:val="00B5268A"/>
    <w:rsid w:val="00B52F73"/>
    <w:rsid w:val="00B532C4"/>
    <w:rsid w:val="00B5342A"/>
    <w:rsid w:val="00B54DC7"/>
    <w:rsid w:val="00B5749C"/>
    <w:rsid w:val="00B57A45"/>
    <w:rsid w:val="00B60057"/>
    <w:rsid w:val="00B600AC"/>
    <w:rsid w:val="00B60A77"/>
    <w:rsid w:val="00B61F9D"/>
    <w:rsid w:val="00B62E85"/>
    <w:rsid w:val="00B63DEC"/>
    <w:rsid w:val="00B64047"/>
    <w:rsid w:val="00B64642"/>
    <w:rsid w:val="00B65E46"/>
    <w:rsid w:val="00B66DA8"/>
    <w:rsid w:val="00B704D0"/>
    <w:rsid w:val="00B70748"/>
    <w:rsid w:val="00B7074B"/>
    <w:rsid w:val="00B7141E"/>
    <w:rsid w:val="00B7162C"/>
    <w:rsid w:val="00B71AFF"/>
    <w:rsid w:val="00B71E86"/>
    <w:rsid w:val="00B724AF"/>
    <w:rsid w:val="00B7298C"/>
    <w:rsid w:val="00B72D64"/>
    <w:rsid w:val="00B73AB5"/>
    <w:rsid w:val="00B7438C"/>
    <w:rsid w:val="00B74FC7"/>
    <w:rsid w:val="00B75004"/>
    <w:rsid w:val="00B75B41"/>
    <w:rsid w:val="00B763F6"/>
    <w:rsid w:val="00B76413"/>
    <w:rsid w:val="00B76D98"/>
    <w:rsid w:val="00B77510"/>
    <w:rsid w:val="00B80F98"/>
    <w:rsid w:val="00B81AB9"/>
    <w:rsid w:val="00B825C7"/>
    <w:rsid w:val="00B82BA7"/>
    <w:rsid w:val="00B82D83"/>
    <w:rsid w:val="00B83154"/>
    <w:rsid w:val="00B83429"/>
    <w:rsid w:val="00B83769"/>
    <w:rsid w:val="00B837FF"/>
    <w:rsid w:val="00B83C3E"/>
    <w:rsid w:val="00B83C5D"/>
    <w:rsid w:val="00B8575E"/>
    <w:rsid w:val="00B865C6"/>
    <w:rsid w:val="00B865E8"/>
    <w:rsid w:val="00B86BA3"/>
    <w:rsid w:val="00B874B7"/>
    <w:rsid w:val="00B87C5E"/>
    <w:rsid w:val="00B87D0E"/>
    <w:rsid w:val="00B87DAE"/>
    <w:rsid w:val="00B901B1"/>
    <w:rsid w:val="00B90483"/>
    <w:rsid w:val="00B90AA8"/>
    <w:rsid w:val="00B915B3"/>
    <w:rsid w:val="00B91EB7"/>
    <w:rsid w:val="00B92154"/>
    <w:rsid w:val="00B926B8"/>
    <w:rsid w:val="00B92B90"/>
    <w:rsid w:val="00B92BAC"/>
    <w:rsid w:val="00B951DD"/>
    <w:rsid w:val="00B95988"/>
    <w:rsid w:val="00B96A54"/>
    <w:rsid w:val="00B96DAC"/>
    <w:rsid w:val="00B971A8"/>
    <w:rsid w:val="00B97B7E"/>
    <w:rsid w:val="00B97B91"/>
    <w:rsid w:val="00BA07AB"/>
    <w:rsid w:val="00BA0F6E"/>
    <w:rsid w:val="00BA1979"/>
    <w:rsid w:val="00BA3101"/>
    <w:rsid w:val="00BA3A98"/>
    <w:rsid w:val="00BA401A"/>
    <w:rsid w:val="00BA4871"/>
    <w:rsid w:val="00BA4CAD"/>
    <w:rsid w:val="00BA4E4D"/>
    <w:rsid w:val="00BA5438"/>
    <w:rsid w:val="00BA56B6"/>
    <w:rsid w:val="00BA6849"/>
    <w:rsid w:val="00BA6911"/>
    <w:rsid w:val="00BA6B5B"/>
    <w:rsid w:val="00BB0253"/>
    <w:rsid w:val="00BB1B41"/>
    <w:rsid w:val="00BB2F16"/>
    <w:rsid w:val="00BB3566"/>
    <w:rsid w:val="00BB35F0"/>
    <w:rsid w:val="00BB362F"/>
    <w:rsid w:val="00BB4300"/>
    <w:rsid w:val="00BB4D3C"/>
    <w:rsid w:val="00BB4F10"/>
    <w:rsid w:val="00BB64B2"/>
    <w:rsid w:val="00BB72F0"/>
    <w:rsid w:val="00BB75E2"/>
    <w:rsid w:val="00BB7855"/>
    <w:rsid w:val="00BB7BDE"/>
    <w:rsid w:val="00BB7F02"/>
    <w:rsid w:val="00BC00F9"/>
    <w:rsid w:val="00BC091F"/>
    <w:rsid w:val="00BC097A"/>
    <w:rsid w:val="00BC0C4E"/>
    <w:rsid w:val="00BC14E6"/>
    <w:rsid w:val="00BC159D"/>
    <w:rsid w:val="00BC2429"/>
    <w:rsid w:val="00BC33DB"/>
    <w:rsid w:val="00BC4566"/>
    <w:rsid w:val="00BC667B"/>
    <w:rsid w:val="00BC6948"/>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839"/>
    <w:rsid w:val="00BD6C75"/>
    <w:rsid w:val="00BE081A"/>
    <w:rsid w:val="00BE1101"/>
    <w:rsid w:val="00BE1B06"/>
    <w:rsid w:val="00BE26E8"/>
    <w:rsid w:val="00BE454B"/>
    <w:rsid w:val="00BE4AEE"/>
    <w:rsid w:val="00BE4EC8"/>
    <w:rsid w:val="00BE5C1E"/>
    <w:rsid w:val="00BE64A0"/>
    <w:rsid w:val="00BE6DE9"/>
    <w:rsid w:val="00BE703B"/>
    <w:rsid w:val="00BF2130"/>
    <w:rsid w:val="00BF2B7D"/>
    <w:rsid w:val="00BF4225"/>
    <w:rsid w:val="00BF509F"/>
    <w:rsid w:val="00BF556F"/>
    <w:rsid w:val="00BF58B4"/>
    <w:rsid w:val="00BF6968"/>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249F"/>
    <w:rsid w:val="00C124ED"/>
    <w:rsid w:val="00C125C3"/>
    <w:rsid w:val="00C13140"/>
    <w:rsid w:val="00C1339D"/>
    <w:rsid w:val="00C13777"/>
    <w:rsid w:val="00C13D4E"/>
    <w:rsid w:val="00C14A6F"/>
    <w:rsid w:val="00C14B48"/>
    <w:rsid w:val="00C15B76"/>
    <w:rsid w:val="00C15D4C"/>
    <w:rsid w:val="00C1609D"/>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7398"/>
    <w:rsid w:val="00C27E8B"/>
    <w:rsid w:val="00C27F3B"/>
    <w:rsid w:val="00C30887"/>
    <w:rsid w:val="00C3288A"/>
    <w:rsid w:val="00C3294A"/>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AAD"/>
    <w:rsid w:val="00C54E35"/>
    <w:rsid w:val="00C552B8"/>
    <w:rsid w:val="00C553B1"/>
    <w:rsid w:val="00C555D3"/>
    <w:rsid w:val="00C5567B"/>
    <w:rsid w:val="00C55CCF"/>
    <w:rsid w:val="00C57A07"/>
    <w:rsid w:val="00C6064D"/>
    <w:rsid w:val="00C6098C"/>
    <w:rsid w:val="00C61408"/>
    <w:rsid w:val="00C61659"/>
    <w:rsid w:val="00C62453"/>
    <w:rsid w:val="00C6256B"/>
    <w:rsid w:val="00C62D3F"/>
    <w:rsid w:val="00C638F0"/>
    <w:rsid w:val="00C655B9"/>
    <w:rsid w:val="00C664F1"/>
    <w:rsid w:val="00C674FA"/>
    <w:rsid w:val="00C67B6F"/>
    <w:rsid w:val="00C708AB"/>
    <w:rsid w:val="00C70C2A"/>
    <w:rsid w:val="00C70DE2"/>
    <w:rsid w:val="00C71854"/>
    <w:rsid w:val="00C72A48"/>
    <w:rsid w:val="00C72CCA"/>
    <w:rsid w:val="00C73028"/>
    <w:rsid w:val="00C743E9"/>
    <w:rsid w:val="00C74CEB"/>
    <w:rsid w:val="00C76694"/>
    <w:rsid w:val="00C77E90"/>
    <w:rsid w:val="00C807DB"/>
    <w:rsid w:val="00C80AD2"/>
    <w:rsid w:val="00C80B2B"/>
    <w:rsid w:val="00C821F1"/>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165A"/>
    <w:rsid w:val="00C92353"/>
    <w:rsid w:val="00C928BD"/>
    <w:rsid w:val="00C9366E"/>
    <w:rsid w:val="00C936FD"/>
    <w:rsid w:val="00C94241"/>
    <w:rsid w:val="00C94242"/>
    <w:rsid w:val="00C955B7"/>
    <w:rsid w:val="00C96036"/>
    <w:rsid w:val="00C965DA"/>
    <w:rsid w:val="00C97473"/>
    <w:rsid w:val="00C97ED2"/>
    <w:rsid w:val="00CA003A"/>
    <w:rsid w:val="00CA0200"/>
    <w:rsid w:val="00CA03C9"/>
    <w:rsid w:val="00CA0B7B"/>
    <w:rsid w:val="00CA0BD0"/>
    <w:rsid w:val="00CA2170"/>
    <w:rsid w:val="00CA2C52"/>
    <w:rsid w:val="00CA399F"/>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6F7"/>
    <w:rsid w:val="00CB3989"/>
    <w:rsid w:val="00CB4828"/>
    <w:rsid w:val="00CB486B"/>
    <w:rsid w:val="00CB5883"/>
    <w:rsid w:val="00CB59B6"/>
    <w:rsid w:val="00CB59D8"/>
    <w:rsid w:val="00CB5D4C"/>
    <w:rsid w:val="00CB6544"/>
    <w:rsid w:val="00CC0435"/>
    <w:rsid w:val="00CC0620"/>
    <w:rsid w:val="00CC0A82"/>
    <w:rsid w:val="00CC0AAD"/>
    <w:rsid w:val="00CC103C"/>
    <w:rsid w:val="00CC271E"/>
    <w:rsid w:val="00CC29B9"/>
    <w:rsid w:val="00CC449F"/>
    <w:rsid w:val="00CC484F"/>
    <w:rsid w:val="00CC4B01"/>
    <w:rsid w:val="00CC559C"/>
    <w:rsid w:val="00CC5D1B"/>
    <w:rsid w:val="00CC654B"/>
    <w:rsid w:val="00CC7677"/>
    <w:rsid w:val="00CC76E1"/>
    <w:rsid w:val="00CC78AE"/>
    <w:rsid w:val="00CD0079"/>
    <w:rsid w:val="00CD0F74"/>
    <w:rsid w:val="00CD25D0"/>
    <w:rsid w:val="00CD323A"/>
    <w:rsid w:val="00CD32D4"/>
    <w:rsid w:val="00CD3EA9"/>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651B"/>
    <w:rsid w:val="00CF7AA2"/>
    <w:rsid w:val="00CF7BE2"/>
    <w:rsid w:val="00CF7FA4"/>
    <w:rsid w:val="00D00415"/>
    <w:rsid w:val="00D00AB8"/>
    <w:rsid w:val="00D00E41"/>
    <w:rsid w:val="00D01DBE"/>
    <w:rsid w:val="00D020D0"/>
    <w:rsid w:val="00D02C2A"/>
    <w:rsid w:val="00D04B3F"/>
    <w:rsid w:val="00D04CB4"/>
    <w:rsid w:val="00D05D8C"/>
    <w:rsid w:val="00D07B55"/>
    <w:rsid w:val="00D10A4D"/>
    <w:rsid w:val="00D10A90"/>
    <w:rsid w:val="00D11220"/>
    <w:rsid w:val="00D12361"/>
    <w:rsid w:val="00D12DD3"/>
    <w:rsid w:val="00D12EA6"/>
    <w:rsid w:val="00D13F25"/>
    <w:rsid w:val="00D16748"/>
    <w:rsid w:val="00D16FA6"/>
    <w:rsid w:val="00D174D2"/>
    <w:rsid w:val="00D2062E"/>
    <w:rsid w:val="00D221D7"/>
    <w:rsid w:val="00D23918"/>
    <w:rsid w:val="00D2416E"/>
    <w:rsid w:val="00D24630"/>
    <w:rsid w:val="00D25054"/>
    <w:rsid w:val="00D25761"/>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4215"/>
    <w:rsid w:val="00D34302"/>
    <w:rsid w:val="00D3588A"/>
    <w:rsid w:val="00D35BF9"/>
    <w:rsid w:val="00D35D79"/>
    <w:rsid w:val="00D40515"/>
    <w:rsid w:val="00D40575"/>
    <w:rsid w:val="00D41809"/>
    <w:rsid w:val="00D41AE4"/>
    <w:rsid w:val="00D41FA8"/>
    <w:rsid w:val="00D41FA9"/>
    <w:rsid w:val="00D424C9"/>
    <w:rsid w:val="00D427F6"/>
    <w:rsid w:val="00D42E3A"/>
    <w:rsid w:val="00D42EDD"/>
    <w:rsid w:val="00D438E7"/>
    <w:rsid w:val="00D43CDE"/>
    <w:rsid w:val="00D43E1B"/>
    <w:rsid w:val="00D4436C"/>
    <w:rsid w:val="00D4519E"/>
    <w:rsid w:val="00D45EC9"/>
    <w:rsid w:val="00D45FF8"/>
    <w:rsid w:val="00D4681B"/>
    <w:rsid w:val="00D470FE"/>
    <w:rsid w:val="00D471A9"/>
    <w:rsid w:val="00D471C0"/>
    <w:rsid w:val="00D47248"/>
    <w:rsid w:val="00D4735F"/>
    <w:rsid w:val="00D473A6"/>
    <w:rsid w:val="00D4767B"/>
    <w:rsid w:val="00D50165"/>
    <w:rsid w:val="00D503E8"/>
    <w:rsid w:val="00D50694"/>
    <w:rsid w:val="00D515B2"/>
    <w:rsid w:val="00D519B8"/>
    <w:rsid w:val="00D51ED3"/>
    <w:rsid w:val="00D526C1"/>
    <w:rsid w:val="00D53084"/>
    <w:rsid w:val="00D530DC"/>
    <w:rsid w:val="00D53801"/>
    <w:rsid w:val="00D540C2"/>
    <w:rsid w:val="00D5435B"/>
    <w:rsid w:val="00D544FC"/>
    <w:rsid w:val="00D54FC9"/>
    <w:rsid w:val="00D55393"/>
    <w:rsid w:val="00D5541B"/>
    <w:rsid w:val="00D55550"/>
    <w:rsid w:val="00D56568"/>
    <w:rsid w:val="00D56CF5"/>
    <w:rsid w:val="00D56D34"/>
    <w:rsid w:val="00D6074D"/>
    <w:rsid w:val="00D608B6"/>
    <w:rsid w:val="00D610E5"/>
    <w:rsid w:val="00D61689"/>
    <w:rsid w:val="00D621E1"/>
    <w:rsid w:val="00D624C5"/>
    <w:rsid w:val="00D62AAB"/>
    <w:rsid w:val="00D62C12"/>
    <w:rsid w:val="00D6371A"/>
    <w:rsid w:val="00D63BBC"/>
    <w:rsid w:val="00D63CF9"/>
    <w:rsid w:val="00D640A5"/>
    <w:rsid w:val="00D64754"/>
    <w:rsid w:val="00D64790"/>
    <w:rsid w:val="00D6485E"/>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624"/>
    <w:rsid w:val="00D71D8A"/>
    <w:rsid w:val="00D724BA"/>
    <w:rsid w:val="00D72AC9"/>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4D1"/>
    <w:rsid w:val="00D93843"/>
    <w:rsid w:val="00D94134"/>
    <w:rsid w:val="00D94A68"/>
    <w:rsid w:val="00D95597"/>
    <w:rsid w:val="00D959DF"/>
    <w:rsid w:val="00D969AA"/>
    <w:rsid w:val="00D9723D"/>
    <w:rsid w:val="00D97336"/>
    <w:rsid w:val="00D9761B"/>
    <w:rsid w:val="00D9765A"/>
    <w:rsid w:val="00D97B2D"/>
    <w:rsid w:val="00D97F85"/>
    <w:rsid w:val="00D97FC3"/>
    <w:rsid w:val="00DA0718"/>
    <w:rsid w:val="00DA180D"/>
    <w:rsid w:val="00DA271A"/>
    <w:rsid w:val="00DA31CD"/>
    <w:rsid w:val="00DA39E6"/>
    <w:rsid w:val="00DA41EC"/>
    <w:rsid w:val="00DA43C1"/>
    <w:rsid w:val="00DA47BA"/>
    <w:rsid w:val="00DA4887"/>
    <w:rsid w:val="00DA53B2"/>
    <w:rsid w:val="00DA5661"/>
    <w:rsid w:val="00DA650B"/>
    <w:rsid w:val="00DA6D1C"/>
    <w:rsid w:val="00DA6E01"/>
    <w:rsid w:val="00DA70EA"/>
    <w:rsid w:val="00DA7545"/>
    <w:rsid w:val="00DA79A9"/>
    <w:rsid w:val="00DA7CE5"/>
    <w:rsid w:val="00DA7E76"/>
    <w:rsid w:val="00DB0561"/>
    <w:rsid w:val="00DB266C"/>
    <w:rsid w:val="00DB3D88"/>
    <w:rsid w:val="00DB42D1"/>
    <w:rsid w:val="00DB4796"/>
    <w:rsid w:val="00DB4A0B"/>
    <w:rsid w:val="00DB4B6E"/>
    <w:rsid w:val="00DB507B"/>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F9"/>
    <w:rsid w:val="00DC5148"/>
    <w:rsid w:val="00DC5EF7"/>
    <w:rsid w:val="00DC6855"/>
    <w:rsid w:val="00DC6E29"/>
    <w:rsid w:val="00DC716E"/>
    <w:rsid w:val="00DC75E6"/>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4286"/>
    <w:rsid w:val="00DF48E5"/>
    <w:rsid w:val="00DF58EB"/>
    <w:rsid w:val="00DF5A14"/>
    <w:rsid w:val="00DF6B6D"/>
    <w:rsid w:val="00DF6F13"/>
    <w:rsid w:val="00DF797C"/>
    <w:rsid w:val="00DF7D07"/>
    <w:rsid w:val="00DF7E69"/>
    <w:rsid w:val="00E0004A"/>
    <w:rsid w:val="00E00625"/>
    <w:rsid w:val="00E0144E"/>
    <w:rsid w:val="00E01544"/>
    <w:rsid w:val="00E018FF"/>
    <w:rsid w:val="00E01D86"/>
    <w:rsid w:val="00E01ECC"/>
    <w:rsid w:val="00E02017"/>
    <w:rsid w:val="00E02F7C"/>
    <w:rsid w:val="00E03285"/>
    <w:rsid w:val="00E0370A"/>
    <w:rsid w:val="00E0414A"/>
    <w:rsid w:val="00E05055"/>
    <w:rsid w:val="00E05A88"/>
    <w:rsid w:val="00E0620D"/>
    <w:rsid w:val="00E069B3"/>
    <w:rsid w:val="00E069D0"/>
    <w:rsid w:val="00E06AED"/>
    <w:rsid w:val="00E06BC5"/>
    <w:rsid w:val="00E076E5"/>
    <w:rsid w:val="00E07CD5"/>
    <w:rsid w:val="00E1095C"/>
    <w:rsid w:val="00E1136B"/>
    <w:rsid w:val="00E11FBD"/>
    <w:rsid w:val="00E12621"/>
    <w:rsid w:val="00E12987"/>
    <w:rsid w:val="00E13195"/>
    <w:rsid w:val="00E13BF4"/>
    <w:rsid w:val="00E14449"/>
    <w:rsid w:val="00E149BC"/>
    <w:rsid w:val="00E14BCA"/>
    <w:rsid w:val="00E14FAC"/>
    <w:rsid w:val="00E15752"/>
    <w:rsid w:val="00E15BE2"/>
    <w:rsid w:val="00E1610E"/>
    <w:rsid w:val="00E16B8C"/>
    <w:rsid w:val="00E16F19"/>
    <w:rsid w:val="00E17627"/>
    <w:rsid w:val="00E178E2"/>
    <w:rsid w:val="00E178FC"/>
    <w:rsid w:val="00E204FF"/>
    <w:rsid w:val="00E207A0"/>
    <w:rsid w:val="00E20AD4"/>
    <w:rsid w:val="00E20BE5"/>
    <w:rsid w:val="00E21077"/>
    <w:rsid w:val="00E214E9"/>
    <w:rsid w:val="00E215A1"/>
    <w:rsid w:val="00E2190F"/>
    <w:rsid w:val="00E21912"/>
    <w:rsid w:val="00E22C9F"/>
    <w:rsid w:val="00E23B5A"/>
    <w:rsid w:val="00E248E8"/>
    <w:rsid w:val="00E25719"/>
    <w:rsid w:val="00E25818"/>
    <w:rsid w:val="00E26DB3"/>
    <w:rsid w:val="00E27B13"/>
    <w:rsid w:val="00E300E6"/>
    <w:rsid w:val="00E302B0"/>
    <w:rsid w:val="00E3099D"/>
    <w:rsid w:val="00E30A81"/>
    <w:rsid w:val="00E3134C"/>
    <w:rsid w:val="00E3273E"/>
    <w:rsid w:val="00E32921"/>
    <w:rsid w:val="00E32B41"/>
    <w:rsid w:val="00E32C5C"/>
    <w:rsid w:val="00E33020"/>
    <w:rsid w:val="00E33D4F"/>
    <w:rsid w:val="00E33F90"/>
    <w:rsid w:val="00E3464C"/>
    <w:rsid w:val="00E34C3C"/>
    <w:rsid w:val="00E3595D"/>
    <w:rsid w:val="00E35CD0"/>
    <w:rsid w:val="00E365AF"/>
    <w:rsid w:val="00E3685C"/>
    <w:rsid w:val="00E37075"/>
    <w:rsid w:val="00E3784B"/>
    <w:rsid w:val="00E4050B"/>
    <w:rsid w:val="00E4233B"/>
    <w:rsid w:val="00E42B9B"/>
    <w:rsid w:val="00E432C5"/>
    <w:rsid w:val="00E43370"/>
    <w:rsid w:val="00E441A5"/>
    <w:rsid w:val="00E44659"/>
    <w:rsid w:val="00E44F2B"/>
    <w:rsid w:val="00E4677A"/>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11B8"/>
    <w:rsid w:val="00E61DED"/>
    <w:rsid w:val="00E62127"/>
    <w:rsid w:val="00E62C29"/>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6523"/>
    <w:rsid w:val="00E76A1D"/>
    <w:rsid w:val="00E76E5F"/>
    <w:rsid w:val="00E77196"/>
    <w:rsid w:val="00E7740A"/>
    <w:rsid w:val="00E77720"/>
    <w:rsid w:val="00E77EE0"/>
    <w:rsid w:val="00E8032F"/>
    <w:rsid w:val="00E80D6A"/>
    <w:rsid w:val="00E81920"/>
    <w:rsid w:val="00E81C16"/>
    <w:rsid w:val="00E81FA7"/>
    <w:rsid w:val="00E820E1"/>
    <w:rsid w:val="00E8231C"/>
    <w:rsid w:val="00E82F06"/>
    <w:rsid w:val="00E82F46"/>
    <w:rsid w:val="00E83EB0"/>
    <w:rsid w:val="00E84EA5"/>
    <w:rsid w:val="00E85466"/>
    <w:rsid w:val="00E86F5D"/>
    <w:rsid w:val="00E87C8A"/>
    <w:rsid w:val="00E87CFD"/>
    <w:rsid w:val="00E87DB5"/>
    <w:rsid w:val="00E87DDB"/>
    <w:rsid w:val="00E87F02"/>
    <w:rsid w:val="00E907D8"/>
    <w:rsid w:val="00E9161C"/>
    <w:rsid w:val="00E9168A"/>
    <w:rsid w:val="00E930EC"/>
    <w:rsid w:val="00E941F4"/>
    <w:rsid w:val="00E9436D"/>
    <w:rsid w:val="00E94851"/>
    <w:rsid w:val="00E94A62"/>
    <w:rsid w:val="00E9527A"/>
    <w:rsid w:val="00E95933"/>
    <w:rsid w:val="00E95E4B"/>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60B2"/>
    <w:rsid w:val="00EB60EE"/>
    <w:rsid w:val="00EB7EBD"/>
    <w:rsid w:val="00EC0262"/>
    <w:rsid w:val="00EC1967"/>
    <w:rsid w:val="00EC2C55"/>
    <w:rsid w:val="00EC3220"/>
    <w:rsid w:val="00EC3C1A"/>
    <w:rsid w:val="00EC3C52"/>
    <w:rsid w:val="00EC3F88"/>
    <w:rsid w:val="00EC44D5"/>
    <w:rsid w:val="00EC46C6"/>
    <w:rsid w:val="00EC4BCC"/>
    <w:rsid w:val="00EC4DD5"/>
    <w:rsid w:val="00EC5BD1"/>
    <w:rsid w:val="00EC61A1"/>
    <w:rsid w:val="00EC72AD"/>
    <w:rsid w:val="00EC75A8"/>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7553"/>
    <w:rsid w:val="00EF77AD"/>
    <w:rsid w:val="00EF7D8B"/>
    <w:rsid w:val="00F00128"/>
    <w:rsid w:val="00F00F5B"/>
    <w:rsid w:val="00F0140E"/>
    <w:rsid w:val="00F031D3"/>
    <w:rsid w:val="00F03224"/>
    <w:rsid w:val="00F03C12"/>
    <w:rsid w:val="00F041D2"/>
    <w:rsid w:val="00F04CD9"/>
    <w:rsid w:val="00F0633B"/>
    <w:rsid w:val="00F0662A"/>
    <w:rsid w:val="00F078F6"/>
    <w:rsid w:val="00F0799C"/>
    <w:rsid w:val="00F10DD6"/>
    <w:rsid w:val="00F1186A"/>
    <w:rsid w:val="00F11F0C"/>
    <w:rsid w:val="00F11FA3"/>
    <w:rsid w:val="00F128BC"/>
    <w:rsid w:val="00F12DB9"/>
    <w:rsid w:val="00F133AD"/>
    <w:rsid w:val="00F1373A"/>
    <w:rsid w:val="00F13ED4"/>
    <w:rsid w:val="00F14337"/>
    <w:rsid w:val="00F1488B"/>
    <w:rsid w:val="00F149B9"/>
    <w:rsid w:val="00F14AFE"/>
    <w:rsid w:val="00F154C2"/>
    <w:rsid w:val="00F15962"/>
    <w:rsid w:val="00F1596E"/>
    <w:rsid w:val="00F161F8"/>
    <w:rsid w:val="00F164FB"/>
    <w:rsid w:val="00F1681C"/>
    <w:rsid w:val="00F16F02"/>
    <w:rsid w:val="00F20070"/>
    <w:rsid w:val="00F207F7"/>
    <w:rsid w:val="00F20AAB"/>
    <w:rsid w:val="00F21F72"/>
    <w:rsid w:val="00F2209F"/>
    <w:rsid w:val="00F22473"/>
    <w:rsid w:val="00F23A0D"/>
    <w:rsid w:val="00F23E4C"/>
    <w:rsid w:val="00F24149"/>
    <w:rsid w:val="00F24567"/>
    <w:rsid w:val="00F24C14"/>
    <w:rsid w:val="00F24C28"/>
    <w:rsid w:val="00F25CCE"/>
    <w:rsid w:val="00F26385"/>
    <w:rsid w:val="00F26DDE"/>
    <w:rsid w:val="00F26E21"/>
    <w:rsid w:val="00F27413"/>
    <w:rsid w:val="00F27840"/>
    <w:rsid w:val="00F279C9"/>
    <w:rsid w:val="00F30273"/>
    <w:rsid w:val="00F30980"/>
    <w:rsid w:val="00F30C11"/>
    <w:rsid w:val="00F3124E"/>
    <w:rsid w:val="00F313CF"/>
    <w:rsid w:val="00F319DE"/>
    <w:rsid w:val="00F31B18"/>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F59"/>
    <w:rsid w:val="00F4168A"/>
    <w:rsid w:val="00F41D1A"/>
    <w:rsid w:val="00F4291B"/>
    <w:rsid w:val="00F42DCB"/>
    <w:rsid w:val="00F42DF1"/>
    <w:rsid w:val="00F4341F"/>
    <w:rsid w:val="00F43D29"/>
    <w:rsid w:val="00F43FE0"/>
    <w:rsid w:val="00F44888"/>
    <w:rsid w:val="00F44A69"/>
    <w:rsid w:val="00F45087"/>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521F"/>
    <w:rsid w:val="00F5533F"/>
    <w:rsid w:val="00F60460"/>
    <w:rsid w:val="00F608B1"/>
    <w:rsid w:val="00F60DD9"/>
    <w:rsid w:val="00F62084"/>
    <w:rsid w:val="00F622DB"/>
    <w:rsid w:val="00F622F9"/>
    <w:rsid w:val="00F62598"/>
    <w:rsid w:val="00F628A2"/>
    <w:rsid w:val="00F62DC6"/>
    <w:rsid w:val="00F636A0"/>
    <w:rsid w:val="00F64A78"/>
    <w:rsid w:val="00F65A3C"/>
    <w:rsid w:val="00F663DF"/>
    <w:rsid w:val="00F702AD"/>
    <w:rsid w:val="00F7043E"/>
    <w:rsid w:val="00F7051A"/>
    <w:rsid w:val="00F7132D"/>
    <w:rsid w:val="00F720D4"/>
    <w:rsid w:val="00F7264F"/>
    <w:rsid w:val="00F7406D"/>
    <w:rsid w:val="00F74DE3"/>
    <w:rsid w:val="00F75964"/>
    <w:rsid w:val="00F75B1A"/>
    <w:rsid w:val="00F772D9"/>
    <w:rsid w:val="00F803F5"/>
    <w:rsid w:val="00F80686"/>
    <w:rsid w:val="00F80712"/>
    <w:rsid w:val="00F8114D"/>
    <w:rsid w:val="00F83748"/>
    <w:rsid w:val="00F842F8"/>
    <w:rsid w:val="00F849E2"/>
    <w:rsid w:val="00F84A38"/>
    <w:rsid w:val="00F84BC6"/>
    <w:rsid w:val="00F84CEC"/>
    <w:rsid w:val="00F8593B"/>
    <w:rsid w:val="00F85E9E"/>
    <w:rsid w:val="00F8634A"/>
    <w:rsid w:val="00F8688F"/>
    <w:rsid w:val="00F87248"/>
    <w:rsid w:val="00F873F0"/>
    <w:rsid w:val="00F87CB0"/>
    <w:rsid w:val="00F906C7"/>
    <w:rsid w:val="00F91CFF"/>
    <w:rsid w:val="00F92174"/>
    <w:rsid w:val="00F92359"/>
    <w:rsid w:val="00F937D7"/>
    <w:rsid w:val="00F9565E"/>
    <w:rsid w:val="00F9577C"/>
    <w:rsid w:val="00F959E8"/>
    <w:rsid w:val="00F95CA8"/>
    <w:rsid w:val="00F95E6A"/>
    <w:rsid w:val="00F968D9"/>
    <w:rsid w:val="00F96BB4"/>
    <w:rsid w:val="00F970FD"/>
    <w:rsid w:val="00F974B8"/>
    <w:rsid w:val="00F976FD"/>
    <w:rsid w:val="00FA01E5"/>
    <w:rsid w:val="00FA0445"/>
    <w:rsid w:val="00FA0B02"/>
    <w:rsid w:val="00FA106A"/>
    <w:rsid w:val="00FA10C8"/>
    <w:rsid w:val="00FA154A"/>
    <w:rsid w:val="00FA1560"/>
    <w:rsid w:val="00FA16EE"/>
    <w:rsid w:val="00FA181D"/>
    <w:rsid w:val="00FA207A"/>
    <w:rsid w:val="00FA25D4"/>
    <w:rsid w:val="00FA2639"/>
    <w:rsid w:val="00FA3847"/>
    <w:rsid w:val="00FA39BE"/>
    <w:rsid w:val="00FA3E46"/>
    <w:rsid w:val="00FA49A7"/>
    <w:rsid w:val="00FA5459"/>
    <w:rsid w:val="00FA586A"/>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6B7"/>
    <w:rsid w:val="00FB5884"/>
    <w:rsid w:val="00FB6204"/>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E97"/>
    <w:rsid w:val="00FC7F44"/>
    <w:rsid w:val="00FD2C4F"/>
    <w:rsid w:val="00FD5169"/>
    <w:rsid w:val="00FD7941"/>
    <w:rsid w:val="00FE02C6"/>
    <w:rsid w:val="00FE06EA"/>
    <w:rsid w:val="00FE089D"/>
    <w:rsid w:val="00FE18D0"/>
    <w:rsid w:val="00FE1F4E"/>
    <w:rsid w:val="00FE257E"/>
    <w:rsid w:val="00FE315D"/>
    <w:rsid w:val="00FE35E7"/>
    <w:rsid w:val="00FE3636"/>
    <w:rsid w:val="00FE3ABC"/>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5CA7"/>
    <w:rsid w:val="00FF5E69"/>
    <w:rsid w:val="00FF5F07"/>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qFormat/>
    <w:rsid w:val="002E440B"/>
    <w:rPr>
      <w:i/>
      <w:iCs/>
    </w:rPr>
  </w:style>
  <w:style w:type="numbering" w:customStyle="1" w:styleId="CurrentList1">
    <w:name w:val="Current List1"/>
    <w:uiPriority w:val="99"/>
    <w:rsid w:val="00512537"/>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7536391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2699</TotalTime>
  <Pages>3</Pages>
  <Words>1199</Words>
  <Characters>6836</Characters>
  <Application>Microsoft Office Word</Application>
  <DocSecurity>0</DocSecurity>
  <Lines>56</Lines>
  <Paragraphs>16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1220</cp:revision>
  <cp:lastPrinted>2016-08-05T18:54:00Z</cp:lastPrinted>
  <dcterms:created xsi:type="dcterms:W3CDTF">2020-08-03T20:20:00Z</dcterms:created>
  <dcterms:modified xsi:type="dcterms:W3CDTF">2022-08-10T12:18:00Z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